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6"/>
          <w:szCs w:val="36"/>
        </w:rPr>
        <w:t>2016年江苏省南通市中考物理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真题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（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>word版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第Ⅰ卷（选择题   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1.医生为心脏病患者诊断时，常用听诊器听患者的心跳，使用听诊器是为了（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A.增大心胀跳动时的振幅         B.加快心胀跳动时的频率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C.增强人听到声音的响度         D.改善心胀跳动时的音色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下列实例中，通过增大压力的方法来增大摩擦的是（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124325" cy="1123315"/>
            <wp:effectExtent l="0" t="0" r="9525" b="635"/>
            <wp:docPr id="465" name="图片 4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>
                      <a:lum bright="32001" contrast="6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3.直流电动机是电动自行车的核心部件，其工作原理是（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A.电磁感应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53" name="图片 4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B.电流的磁效应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C.磁极间的相互作用             D.磁场对电流的作用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4484370</wp:posOffset>
            </wp:positionH>
            <wp:positionV relativeFrom="paragraph">
              <wp:posOffset>409575</wp:posOffset>
            </wp:positionV>
            <wp:extent cx="278130" cy="756285"/>
            <wp:effectExtent l="0" t="0" r="7620" b="5715"/>
            <wp:wrapSquare wrapText="bothSides"/>
            <wp:docPr id="466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如图，用滑轮组竖直向上提升重物，不计绳重和摩檫，下列措施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49" name="图片 4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能提高滑轮组机械效率的是（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A.减小动滑轮的重力             B.增大重物上升的高度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C.减小定滑轮的重力             D.增大重物上升的速度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2200" o:spid="_x0000_s2200" o:spt="75" alt="学科网(www.zxxk.com)--教育资源门户，提供试卷、教案、课件、论文、素材及各类教学资源下载，还有大量而丰富的教学相关资讯！" type="#_x0000_t75" style="position:absolute;left:0pt;margin-left:401.25pt;margin-top:529.95pt;height:61.6pt;width:61.6pt;mso-position-horizontal-relative:page;mso-position-vertical-relative:page;mso-wrap-distance-bottom:0pt;mso-wrap-distance-left:9pt;mso-wrap-distance-right:9pt;mso-wrap-distance-top:0pt;z-index:251659264;mso-width-relative:page;mso-height-relative:page;" o:ole="t" fillcolor="#FFFFFF" filled="t" stroked="t" coordsize="21600,21600">
            <v:path/>
            <v:fill on="t" focussize="0,0"/>
            <v:stroke/>
            <v:imagedata r:id="rId10" gain="172463f" blacklevel="-11141f" o:title=""/>
            <o:lock v:ext="edit" grouping="f" rotation="f" text="f" aspectratio="t"/>
            <w10:wrap type="square"/>
          </v:shape>
          <o:OLEObject Type="Embed" ProgID="PBrush" ShapeID="_x0000_s2200" DrawAspect="Content" ObjectID="_1468075725" r:id="rId9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科研人员发现，将一种合金液添加到两金属块之间，合金液固化后能把金属块连接起来， 从而实现常温焊接。这种合金液发生的物态变化与下列现象相同的是（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A.初春，薄雾缥缈               B.盛夏，夜深露重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C.深秋，天降浓霜               D.寒冬，滴水成冰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如图，细线上端固定，下端拉着小球在竖直平面内摆动，A、B是球摆动过程中的最高点，C是最低点，不计空气阻力则（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A.球在A点时受力平衡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B.球在C点时速度最大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C.从B到C，球的动能减少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D.从A到C，球的势能增加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龙卷风将物体“吸”起卷入空中，其中“吸”字蕴含的物理道理，与下列现象中的“吸” 字相同的是（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A.地球“吸”地面上物体         B.两光滑铅块压紧后“吸”住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C.两船并行相“吸”碰撞         D.梳头后的梳子会“吸”头发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2201" o:spid="_x0000_s2201" o:spt="75" alt="学科网(www.zxxk.com)--教育资源门户，提供试卷、教案、课件、论文、素材及各类教学资源下载，还有大量而丰富的教学相关资讯！" type="#_x0000_t75" style="position:absolute;left:0pt;margin-left:423pt;margin-top:688.2pt;height:46.7pt;width:70.25pt;mso-position-horizontal-relative:page;mso-position-vertical-relative:page;mso-wrap-distance-bottom:0pt;mso-wrap-distance-left:9pt;mso-wrap-distance-right:9pt;mso-wrap-distance-top:0pt;z-index:251660288;mso-width-relative:page;mso-height-relative:page;" o:ole="t" fillcolor="#FFFFFF" filled="t" o:preferrelative="t" stroked="t" coordsize="21600,21600">
            <v:path/>
            <v:fill on="t" color2="#FFFFFF" focussize="0,0"/>
            <v:stroke color="#000000" joinstyle="miter"/>
            <v:imagedata r:id="rId12" gain="136533f" blacklevel="12452f" o:title=""/>
            <o:lock v:ext="edit" aspectratio="t"/>
            <w10:wrap type="square"/>
          </v:shape>
          <o:OLEObject Type="Embed" ProgID="PBrush" ShapeID="_x0000_s2201" DrawAspect="Content" ObjectID="_1468075726" r:id="rId11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在探究凸透镜成像规律时，小明将蜡烛沿主光轴由距透镜90cm移至120cm的过程中，发现烛焰在图示位置光屏上的像一直比较清晰。若他再将蜡烛移至距透镜7cm处，移动光屏，则屏上得到的像一定是（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A.放大的像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B.等大的像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C.缩小的像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D.正立的像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一辆普通家用轿车的长约为教室长度的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64" name="图片 4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一半。如图是某家用轿车在平直公路上行驶过程中，用相机每隔0.5s曝光一次得到的照片。拍照过程中，轿车的平均速度最接近于（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447" o:spt="75" alt="学科网(www.zxxk.com)--教育资源门户，提供试卷、教案、课件、论文、素材及各类教学资源下载，还有大量而丰富的教学相关资讯！" type="#_x0000_t75" style="height:49.65pt;width:233.95pt;" o:ole="t" fillcolor="#FFFFFF" filled="t" stroked="t" coordsize="21600,21600">
            <v:path/>
            <v:fill on="t" focussize="0,0"/>
            <v:stroke/>
            <v:imagedata r:id="rId14" gain="182044f" blacklevel="15073f" o:title=""/>
            <o:lock v:ext="edit" grouping="f" rotation="f" text="f" aspectratio="t"/>
            <w10:wrap type="none"/>
            <w10:anchorlock/>
          </v:shape>
          <o:OLEObject Type="Embed" ProgID="PBrush" ShapeID="_x0000_i144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52" name="图片 4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A.30km/h        B.60km/h         C.90km/h         D.120km/h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一冰块漂浮在水面上，用V表示冰块露出水面的体积，ΔV表示冰块露出水面体积的减小量。若相同时间内冰溶化的量相等，则下列V和ΔV随时间t变化的关系图线中，可能正确的是（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449" o:spt="75" alt="学科网(www.zxxk.com)--教育资源门户，提供试卷、教案、课件、论文、素材及各类教学资源下载，还有大量而丰富的教学相关资讯！" type="#_x0000_t75" style="height:78.05pt;width:272.65pt;" o:ole="t" fillcolor="#FFFFFF" filled="t" stroked="t" coordsize="21600,21600">
            <v:path/>
            <v:fill on="t" focussize="0,0"/>
            <v:stroke/>
            <v:imagedata r:id="rId16" gain="182044f" blacklevel="4588f" o:title=""/>
            <o:lock v:ext="edit" grouping="f" rotation="f" text="f" aspectratio="t"/>
            <w10:wrap type="none"/>
            <w10:anchorlock/>
          </v:shape>
          <o:OLEObject Type="Embed" ProgID="PBrush" ShapeID="_x0000_i1449" DrawAspect="Content" ObjectID="_1468075728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第Ⅱ卷（非选择题   共70分）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（3分）压缩空气储能是一项全新的储能技术，它将多余电能利用压缩机把空气压缩到密 闭容器中，该过程是通过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方式将能量转化为气体的内能并储存。需要时，使压缩空气膨胀推动机器转动，又将内能转化成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能，这一过程类似于四冲程汽油机的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冲程。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（4分）学习了平面镜成像的特点后，小华和小虎作了进一步的观察和研究。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（1）他们分别代表物和像模拟平面镜成像，若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61" name="图片 4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小华向右转，小虎应向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（2）小华走近办公楼的自动感应门时，门自动平移打开，则他在玻璃门中的像将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（填“随”或“不随”）门平移。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（3）傍晚，小虎在河边看到的夕阳在水中的倒影是等大的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像，这是由于光在平静的水面上发生了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反射。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（4分）今年5月，南通人乘动车出行的梦想成为现实。动车设计成流线型，是为了减小运行中受到的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。乘客在高速行驶的列车上看到车外景物飞驰而过，这是以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为参照物的；他们用手机通过微信发送沿途美景，手机是利用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传递信息的，列车进站前关闭动力，由于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，仍能继续行驶一段距离。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2202" o:spid="_x0000_s2202" o:spt="75" alt="学科网(www.zxxk.com)--教育资源门户，提供试卷、教案、课件、论文、素材及各类教学资源下载，还有大量而丰富的教学相关资讯！" type="#_x0000_t75" style="position:absolute;left:0pt;margin-left:423pt;margin-top:571.2pt;height:53.8pt;width:80.95pt;mso-position-horizontal-relative:page;mso-position-vertical-relative:page;mso-wrap-distance-bottom:0pt;mso-wrap-distance-left:9pt;mso-wrap-distance-right:9pt;mso-wrap-distance-top:0pt;z-index:251661312;mso-width-relative:page;mso-height-relative:page;" o:ole="t" filled="f" stroked="t" coordsize="21600,21600">
            <v:path/>
            <v:fill on="f" focussize="0,0"/>
            <v:stroke/>
            <v:imagedata r:id="rId18" gain="102400f" blacklevel="-655f" o:title=""/>
            <o:lock v:ext="edit" grouping="f" rotation="f" text="f" aspectratio="t"/>
            <w10:wrap type="square"/>
          </v:shape>
          <o:OLEObject Type="Embed" ProgID="PBrush" ShapeID="_x0000_s2202" DrawAspect="Content" ObjectID="_1468075729" r:id="rId17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5分）2015年10月，我国研发的平流层飞艇“圆梦”号（如图甲）首飞成功。飞艇依靠浮力可升到20km高的平流层，其推进系统有太阳能电池提供能量。推进器产生的推力与气流对飞艇的水平作用力平衡，可使飞艇长时间悬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（1）太阳能属于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能源。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2203" o:spid="_x0000_s2203" o:spt="75" alt="学科网(www.zxxk.com)--教育资源门户，提供试卷、教案、课件、论文、素材及各类教学资源下载，还有大量而丰富的教学相关资讯！" type="#_x0000_t75" style="position:absolute;left:0pt;margin-left:432pt;margin-top:641.4pt;height:68.45pt;width:68.45pt;mso-position-horizontal-relative:page;mso-position-vertical-relative:page;mso-wrap-distance-bottom:0pt;mso-wrap-distance-left:9pt;mso-wrap-distance-right:9pt;mso-wrap-distance-top:0pt;z-index:251662336;mso-width-relative:page;mso-height-relative:page;" o:ole="t" filled="f" stroked="t" coordsize="21600,21600">
            <v:path/>
            <v:fill on="f" focussize="0,0"/>
            <v:stroke/>
            <v:imagedata r:id="rId20" gain="142470f" blacklevel="6554f" o:title=""/>
            <o:lock v:ext="edit" grouping="f" rotation="f" text="f" aspectratio="t"/>
            <w10:wrap type="square"/>
          </v:shape>
          <o:OLEObject Type="Embed" ProgID="PBrush" ShapeID="_x0000_s2203" DrawAspect="Content" ObjectID="_1468075730" r:id="rId19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（2）飞艇气囊内的气体密度比艇外的空气密度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。若飞艇的气囊体积为3×10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，则飞艇在平流层受到的浮力约为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N。（平流层空气密度取0.06kg/m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，g取10N/kg）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（3）飞艇悬停时，推进器将空气推向后方获得向前的推力，说明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；飞艇所受的空气阻力与风速的关系如图乙，推进器的功效（功效是指推进器的推力与功率的比值）为0.01N/W，当平流层风速为40m/s时，飞艇推进器的功率为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W。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（5分）小红和小芳准备测量一块橡皮的密度。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（1）小红将天平放在水平桌面上，当游码归零后发现指针静止时的指向如图甲，她应将平衡螺母向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调节。测量中，天平平衡时所加砝码和游码位置如图乙，则橡皮质量为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g。她继续测出橡皮的体积为10cm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，橡皮密度为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kg/m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（2）小芳设计了另一方案：①把橡皮挂在图丙所示的测力计下；②测出橡皮重力G；③将橡皮浸没水中，读出测力计示数F。则橡皮的密度ρ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的表达式可表示为ρ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。小红认为该方案不能准确测得橡皮密度，理由是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451" o:spt="75" alt="学科网(www.zxxk.com)--教育资源门户，提供试卷、教案、课件、论文、素材及各类教学资源下载，还有大量而丰富的教学相关资讯！" type="#_x0000_t75" style="height:83.45pt;width:222.8pt;" o:ole="t" fillcolor="#FFFFFF" filled="t" stroked="t" coordsize="21600,21600">
            <v:path/>
            <v:fill on="t" focussize="0,0"/>
            <v:stroke/>
            <v:imagedata r:id="rId22" gain="131072f" blacklevel="1311f" o:title=""/>
            <o:lock v:ext="edit" grouping="f" rotation="f" text="f" aspectratio="t"/>
            <w10:wrap type="none"/>
            <w10:anchorlock/>
          </v:shape>
          <o:OLEObject Type="Embed" ProgID="PBrush" ShapeID="_x0000_i1451" DrawAspect="Content" ObjectID="_1468075731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（6分）按题目要求作图。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（1）如图甲，观光缆车沿轨道斜向上做匀速直线运动，画出车中重物A所受力的示意图。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（2）如图乙，画出入射光线对应的反射光线和大致的折射光线。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（3）如图丙，举着哑铃的前臂骨骼可看成杠杆，画出动力F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的示意图及阻力F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的力臂ι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452" o:spt="75" alt="学科网(www.zxxk.com)--教育资源门户，提供试卷、教案、课件、论文、素材及各类教学资源下载，还有大量而丰富的教学相关资讯！" type="#_x0000_t75" style="height:78.9pt;width:222.5pt;" o:ole="t" fillcolor="#FFFFFF" filled="t" stroked="t" coordsize="21600,21600">
            <v:path/>
            <v:fill on="t" focussize="0,0"/>
            <v:stroke/>
            <v:imagedata r:id="rId24" gain="105703f" blacklevel="-4588f" o:title=""/>
            <o:lock v:ext="edit" grouping="f" rotation="f" text="f" aspectratio="t"/>
            <w10:wrap type="none"/>
            <w10:anchorlock/>
          </v:shape>
          <o:OLEObject Type="Embed" ProgID="PBrush" ShapeID="_x0000_i1452" DrawAspect="Content" ObjectID="_1468075732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（9分）一辆氢气动力试验汽车的质量为1.5×10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kg，10min内汽车在平直路面上匀速行驶了1.2×10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m，消耗了0.15kg的氢气。此过程汽车发动机产生的牵引力为1.0×10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N，行驶时汽车轮胎与地面接触的总面积为0.1m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（氢气的热值取1.4×10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J/kg，g取10N/kg）。求：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（1）汽车对地面的压强；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（2）牵引力做功的功率；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（3）汽车发动机的效率。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s2204" o:spid="_x0000_s2204" o:spt="75" alt="学科网(www.zxxk.com)--教育资源门户，提供试卷、教案、课件、论文、素材及各类教学资源下载，还有大量而丰富的教学相关资讯！" type="#_x0000_t75" style="position:absolute;left:0pt;margin-left:414pt;margin-top:547.8pt;height:60.2pt;width:83.5pt;mso-position-horizontal-relative:page;mso-position-vertical-relative:page;mso-wrap-distance-bottom:0pt;mso-wrap-distance-left:9pt;mso-wrap-distance-right:9pt;mso-wrap-distance-top:0pt;z-index:251663360;mso-width-relative:page;mso-height-relative:page;" o:ole="t" fillcolor="#FFFFFF" filled="t" stroked="t" coordsize="21600,21600">
            <v:path/>
            <v:fill on="t" focussize="0,0"/>
            <v:stroke/>
            <v:imagedata r:id="rId26" gain="126031f" blacklevel="6554f" o:title=""/>
            <o:lock v:ext="edit" grouping="f" rotation="f" text="f" aspectratio="t"/>
            <w10:wrap type="square"/>
          </v:shape>
          <o:OLEObject Type="Embed" ProgID="PBrush" ShapeID="_x0000_s2204" DrawAspect="Content" ObjectID="_1468075733" r:id="rId25">
            <o:LockedField>false</o:LockedField>
          </o:OLEObject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（9分）如图，电源电压恒定，R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是定值电阻，R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=10Ω，滑动变阻器R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标有“20Ω  0.5A”字样。只闭合开关S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，电流表的示数为0.9A；再闭合开关S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drawing>
          <wp:inline distT="0" distB="0" distL="114300" distR="114300">
            <wp:extent cx="18415" cy="13970"/>
            <wp:effectExtent l="0" t="0" r="0" b="0"/>
            <wp:docPr id="459" name="图片 4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，电流表的示数变为1.5A，求：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（1）电源电压；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都闭合时，R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在10s内产生的热量；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（3）只闭合开关S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，移动变阻器滑片时，R1的电功率变化范围。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34.（7分）在测量小灯泡电功率的实验中，提供的器材有：电源、标有“3.8V”的小灯泡、滑动变阻器R、电阻箱R0、电流表、电压表、开关及导线若干。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（1）小虎按图甲电路图连接电路，闭合开关，灯泡不亮，此时电压表示数为0.1V，电流表示数为0.04A，灯泡不亮的原因是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24130"/>
            <wp:effectExtent l="0" t="0" r="0" b="0"/>
            <wp:docPr id="458" name="图片 4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；移动变阻器滑片P，发现两表示数均不变，则电路连接存在的问题是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（2）实验中，电流表出了故障，同组的小明设计了图乙所示的电路。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①根据图乙电路，在图丙中用笔画线代替导线将实物图连接完整。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188460" cy="1514475"/>
            <wp:effectExtent l="0" t="0" r="2540" b="9525"/>
            <wp:docPr id="462" name="图片 4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>
                      <a:lum bright="7999" contrast="3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46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②正确连接电路后，将电阻箱阻值调到最大值。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③闭合开关S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，将开关S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拨至“2”位置，当电阻箱的旋钮调到图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56" name="图片 4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丁位置时，灯泡恰好正常发光，则电阻箱接入电路的阻值R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706245" cy="1999615"/>
            <wp:effectExtent l="0" t="0" r="8255" b="635"/>
            <wp:docPr id="460" name="图片 4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4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>
                      <a:lum bright="1999" contras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245" cy="1999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④再将开关S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拨至“1”位置，此时电压表示数为8V，则灯泡额定功率P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L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（3）进一步分析实验数据，可判断小灯泡接入电路前，灯丝阻值的可能范围是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35.（8分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50" name="图片 4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）夏天，小华发现爸爸将水和防冻液（主要成分是不易蒸发、密度为1.11g/cm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的乙二醇）混合后加入汽车水箱，他很不解：夏天为什么还要加防冻液？他思考后认为，加防冻液后，混合液的比热容和沸点都可能发生变化。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60" w:firstLineChars="15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小华对混合液比热容的变化情况作了进一步思考，觉得混合液的比热容应随含水量（水在混合液中所占体积之比）的增大而增大。为此，他在图甲装置的两支相同试管中分别加入体积相同、含水量不同的混合液，通过实验进行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①实验中存在的问题是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②纠正后，实验通过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来比较不同混合液的比热容的大小。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3496945" cy="1570990"/>
            <wp:effectExtent l="0" t="0" r="8255" b="10160"/>
            <wp:docPr id="457" name="图片 4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>
                      <a:lum bright="17999" contrast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945" cy="1570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60" w:firstLineChars="15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（2）小华继续探究混合液沸点与含水量的关系，测得数据如下：</w:t>
      </w:r>
    </w:p>
    <w:tbl>
      <w:tblPr>
        <w:tblStyle w:val="8"/>
        <w:tblW w:w="60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711"/>
        <w:gridCol w:w="704"/>
        <w:gridCol w:w="704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含水量W/%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50</w:t>
            </w:r>
          </w:p>
        </w:tc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40</w:t>
            </w:r>
          </w:p>
        </w:tc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混合液沸点t/℃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107</w:t>
            </w:r>
          </w:p>
        </w:tc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110</w:t>
            </w:r>
          </w:p>
        </w:tc>
        <w:tc>
          <w:tcPr>
            <w:tcW w:w="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116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124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141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160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①请在图乙中，描点作出含水量W与混合液沸点t的关系图线。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②混合液的含水量为15%时，沸点是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（3）混合液沸腾后冷却，小华测出其密度，发现混合液的密度比混合前利用水和防冻液的质量、体积算出的密度要大。对于混合液沸腾冷却后密度变大的原因，他提出如下猜想：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35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猜想1：防冻液与水混合时总体积变小；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35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猜想2：混合液沸腾过程中水大量汽化。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①若猜想1正确，则混合液总体积变小的原因是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②为验证猜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9210" cy="21590"/>
            <wp:effectExtent l="0" t="0" r="0" b="0"/>
            <wp:docPr id="455" name="图片 4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想2是否正确，他设计了以下方案：将混合液加热至沸腾，分别测出沸腾过程中不同时刻的温度，若猜想正确，实验时可观察到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；混合液密度变大的原因是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36.（10分）阅读短文，回答问题。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179070</wp:posOffset>
            </wp:positionV>
            <wp:extent cx="2238375" cy="1478280"/>
            <wp:effectExtent l="0" t="0" r="9525" b="7620"/>
            <wp:wrapSquare wrapText="bothSides"/>
            <wp:docPr id="463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智能洁具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智能洁具（智能马桶、全自动洗碗机、智能浴缸等），具有温水洗净、暖风烘干、杀菌等功能，已进入百姓家庭。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某智能洁具为确保安全，插头带漏电保护装置，工作原理如图甲，连接洁具的火线与零线穿过环形铁芯，正常工作时，两线中的电流相等；若火线与零线中的电流不等，绕在铁芯上的线圈会产生电流，经放大后通过电磁铁吸起铁质开关S切断电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这种洁具装有红外线感应装置，当人靠近时，感应装置自动升起洁具盖子；启动洗净功能，加热器将水快速加热至温控装置预设的温度，水泵喷水实施清洗，喷水杆采用纳米银（直径为纳米级的银单质）材料，杀菌效果好；清洗结束，暖风烘干机自动开启烘干功能。表一为该洁具的部分参数，表二为水泵的性能测试参数（表中流量指单位时间内水泵抽送水的体积；扬程指水泵能将水提升的高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表一</w:t>
      </w:r>
    </w:p>
    <w:tbl>
      <w:tblPr>
        <w:tblStyle w:val="8"/>
        <w:tblW w:w="72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910"/>
        <w:gridCol w:w="2131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额定电压</w:t>
            </w:r>
          </w:p>
        </w:tc>
        <w:tc>
          <w:tcPr>
            <w:tcW w:w="9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220V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清洗喷水量</w:t>
            </w:r>
          </w:p>
        </w:tc>
        <w:tc>
          <w:tcPr>
            <w:tcW w:w="20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0.8L/min~1.2L/min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烘干机额定功率</w:t>
            </w:r>
          </w:p>
        </w:tc>
        <w:tc>
          <w:tcPr>
            <w:tcW w:w="9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180W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加热器额定功率</w:t>
            </w:r>
          </w:p>
        </w:tc>
        <w:tc>
          <w:tcPr>
            <w:tcW w:w="20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2100W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表二</w:t>
      </w:r>
    </w:p>
    <w:tbl>
      <w:tblPr>
        <w:tblStyle w:val="8"/>
        <w:tblW w:w="7186" w:type="dxa"/>
        <w:jc w:val="center"/>
        <w:tblInd w:w="-10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764"/>
        <w:gridCol w:w="764"/>
        <w:gridCol w:w="659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流量Q/(×1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17780"/>
                  <wp:effectExtent l="0" t="0" r="0" b="0"/>
                  <wp:docPr id="454" name="图片 4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图片 43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·s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)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0.5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0.6</w:t>
            </w: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0.8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1.0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扬程H/m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1.25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1.80</w:t>
            </w:r>
          </w:p>
        </w:tc>
        <w:tc>
          <w:tcPr>
            <w:tcW w:w="65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5.00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7.20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" w:leftChars="42" w:right="0" w:rightChars="0" w:firstLine="360" w:firstLineChars="15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（1）该智能洁具应选用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线插头。当图甲电磁铁线圈中电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51" name="图片 4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流从a流向b时，电磁铁下端是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（2）下列说法正确的是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16" w:firstLineChars="257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A．红外线感应装置利用超声波进行工作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16" w:firstLineChars="257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B．暖风烘干是靠增大面积来加快水的汽化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16" w:firstLineChars="257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C．纳米银是银分子，喷水杆材料具有良好的导电性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16" w:firstLineChars="257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D．漏电保护装置内的火线与零线短路时，开关S不会被吸起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（3）洁具正常工作，按最大喷水量用设定为38℃的温水清洗，加热器的效率为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%；清洗结束，暖风烘干机工作40s，消耗的电能会使标有“3000imp/（kW·h）”的电能表指示灯闪烁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次。[水的比热容c=4.2×10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-3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J/（kg·℃），室温为18℃]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60" w:firstLineChars="15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（4）分析表二数据可得，当该水泵的流量为0.8×10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-4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/s时，其扬程为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m；当水泵的流量为1.0×10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-4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/s时，输出的水达到对应的扬程，次过程中水泵克服水重力做功的功率P=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W。（g取10N/kg）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60" w:firstLineChars="15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（5）图乙为洁具的温控装置原理图。R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是滑动变阻器，R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是热敏电阻，其阻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47" name="图片 4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值温度升高而减小。当R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两端电压U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增大到一定值时，控制电路将切断加热电路实现对水温的控制。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60" w:firstLineChars="15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448435" cy="1209040"/>
            <wp:effectExtent l="0" t="0" r="18415" b="10160"/>
            <wp:docPr id="448" name="图片 4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>
                      <a:lum bright="-7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①适当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drawing>
          <wp:inline distT="0" distB="0" distL="114300" distR="114300">
            <wp:extent cx="18415" cy="17780"/>
            <wp:effectExtent l="0" t="0" r="0" b="0"/>
            <wp:docPr id="445" name="图片 4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（填“增大”或“减小”）电源电压，可使控制水温的预设值升高；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②电源电压设定为10V，当R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接入电路的阻值为6Ω时，R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的电功率为4W，此时加热电路恰好被切断。若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43" name="图片 4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预设的水温相对较高，则控制电压U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650" w:firstLineChars="11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物理参考答案及评分标准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第Ⅰ卷（选择题   共20分）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7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第Ⅱ卷（非选择题   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26.做功  机械   做功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27.（1）左   （2）不随   （3）虚  镜面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28.阻力   列车   电磁波    惯性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29.（1）可再生   （2）小   1.8×10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（3）力的作用是相互的   1.44×10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30.（1）右侧   16.6   1.66×10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（2）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467" o:spt="75" alt="学科网(www.zxxk.com)--教育资源门户，提供试卷、教案、课件、论文、素材及各类教学资源下载，还有大量而丰富的教学相关资讯！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467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31.如图所示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3181985" cy="1362710"/>
            <wp:effectExtent l="0" t="0" r="18415" b="8890"/>
            <wp:docPr id="442" name="图片 4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>
                      <a:lum bright="-6000" contrast="3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32.（1）1.5×10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Pa    （2）2×10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W   （3）57.1%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33.（1）9V   （2）54J   （3）0.9W~2.5W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34.（1）电功率大小   滑动变阻器接的是下方两个接线柱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（2）如图所示   14.0   1.14   （3）小于2.5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885950" cy="1534160"/>
            <wp:effectExtent l="0" t="0" r="0" b="8890"/>
            <wp:docPr id="444" name="图片 4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>
                      <a:lum bright="-4001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35.（1）没有控制质量相等   比较温度计示数的变化   （2）如图所示   130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（3）①分子间有间隙   ②温度计的示数升高    含水量降低，防冻液的含量增大，且防冻液的密度大于水，因而密度变大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190115" cy="1581150"/>
            <wp:effectExtent l="0" t="0" r="635" b="0"/>
            <wp:docPr id="446" name="图片 4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>
                      <a:lum bright="14001" contrast="6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36.（1）两  N   （2）D   （3）80%  6    （4）3.2  5    （5）减小  6</w:t>
      </w:r>
    </w:p>
    <w:p>
      <w:pPr>
        <w:pStyle w:val="12"/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autoSpaceDE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203E01B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CNKtTsICAADY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 w:tentative="0">
      <w:start w:val="26"/>
      <w:numFmt w:val="decimal"/>
      <w:suff w:val="nothing"/>
      <w:lvlText w:val="%1."/>
      <w:lvlJc w:val="left"/>
    </w:lvl>
  </w:abstractNum>
  <w:abstractNum w:abstractNumId="1">
    <w:nsid w:val="00000008"/>
    <w:multiLevelType w:val="singleLevel"/>
    <w:tmpl w:val="00000008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0000000E"/>
    <w:multiLevelType w:val="singleLevel"/>
    <w:tmpl w:val="0000000E"/>
    <w:lvl w:ilvl="0" w:tentative="0">
      <w:start w:val="4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72212E"/>
    <w:rsid w:val="047971EE"/>
    <w:rsid w:val="0BB82F46"/>
    <w:rsid w:val="0D7E4832"/>
    <w:rsid w:val="100D7AE5"/>
    <w:rsid w:val="10947ED7"/>
    <w:rsid w:val="15543953"/>
    <w:rsid w:val="16CC5D62"/>
    <w:rsid w:val="17067DB0"/>
    <w:rsid w:val="17240795"/>
    <w:rsid w:val="1951763D"/>
    <w:rsid w:val="23747B67"/>
    <w:rsid w:val="24E55526"/>
    <w:rsid w:val="287A6469"/>
    <w:rsid w:val="287F4660"/>
    <w:rsid w:val="38A67AFB"/>
    <w:rsid w:val="3A1108F0"/>
    <w:rsid w:val="3A385A89"/>
    <w:rsid w:val="49115597"/>
    <w:rsid w:val="4BBB681C"/>
    <w:rsid w:val="4BCA5F15"/>
    <w:rsid w:val="4C295EDF"/>
    <w:rsid w:val="4D396D64"/>
    <w:rsid w:val="4F074626"/>
    <w:rsid w:val="4F60115E"/>
    <w:rsid w:val="54345EE2"/>
    <w:rsid w:val="54720A6F"/>
    <w:rsid w:val="5812146B"/>
    <w:rsid w:val="64AF5770"/>
    <w:rsid w:val="65C62DB0"/>
    <w:rsid w:val="69746254"/>
    <w:rsid w:val="6C3E38DA"/>
    <w:rsid w:val="6D8A0AA3"/>
    <w:rsid w:val="71DC159A"/>
    <w:rsid w:val="74554C27"/>
    <w:rsid w:val="770670EE"/>
    <w:rsid w:val="7F0675D6"/>
    <w:rsid w:val="7FA9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</w:style>
  <w:style w:type="paragraph" w:customStyle="1" w:styleId="9">
    <w:name w:val="小标题"/>
    <w:basedOn w:val="1"/>
    <w:qFormat/>
    <w:uiPriority w:val="0"/>
    <w:pPr>
      <w:spacing w:line="400" w:lineRule="exact"/>
    </w:pPr>
    <w:rPr>
      <w:rFonts w:ascii="方正黑体简体" w:hAnsi="Times New Roman" w:eastAsia="方正黑体_GBK" w:cs="Times New Roman"/>
      <w:b/>
      <w:szCs w:val="24"/>
    </w:rPr>
  </w:style>
  <w:style w:type="paragraph" w:customStyle="1" w:styleId="10">
    <w:name w:val="满分：考试时间："/>
    <w:basedOn w:val="1"/>
    <w:qFormat/>
    <w:uiPriority w:val="0"/>
    <w:pPr>
      <w:spacing w:after="120"/>
      <w:jc w:val="center"/>
    </w:pPr>
    <w:rPr>
      <w:rFonts w:ascii="方正书宋简体" w:hAnsi="Times New Roman" w:eastAsia="方正书宋简体" w:cs="Times New Roman"/>
      <w:b/>
      <w:bCs/>
      <w:szCs w:val="21"/>
    </w:rPr>
  </w:style>
  <w:style w:type="paragraph" w:customStyle="1" w:styleId="11">
    <w:name w:val="10、以后ABCD样式"/>
    <w:basedOn w:val="1"/>
    <w:qFormat/>
    <w:uiPriority w:val="0"/>
    <w:pPr>
      <w:tabs>
        <w:tab w:val="left" w:pos="2438"/>
        <w:tab w:val="left" w:pos="4309"/>
        <w:tab w:val="left" w:pos="6180"/>
      </w:tabs>
      <w:spacing w:line="400" w:lineRule="exact"/>
      <w:ind w:firstLine="200" w:firstLineChars="200"/>
    </w:pPr>
    <w:rPr>
      <w:rFonts w:ascii="Times New Roman" w:hAnsi="Times New Roman" w:eastAsia="方正书宋_GBK" w:cs="Times New Roman"/>
      <w:b/>
      <w:szCs w:val="24"/>
    </w:rPr>
  </w:style>
  <w:style w:type="paragraph" w:customStyle="1" w:styleId="12">
    <w:name w:val="DefaultParagraph"/>
    <w:qFormat/>
    <w:uiPriority w:val="0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GI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200"/>
    <customShpInfo spid="_x0000_s2201"/>
    <customShpInfo spid="_x0000_s2202"/>
    <customShpInfo spid="_x0000_s2203"/>
    <customShpInfo spid="_x0000_s22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11465</Words>
  <Characters>11737</Characters>
  <Lines>1</Lines>
  <Paragraphs>1</Paragraphs>
  <ScaleCrop>false</ScaleCrop>
  <LinksUpToDate>false</LinksUpToDate>
  <CharactersWithSpaces>12283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2017-09-07T08:35:20Z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