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一、单项选择题（每小题2分，共40分．每小题只有一个最佳答案．）</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1．隋朝，犹如一颗流星划过历史的天空，时间虽然短暂，却光芒四射。下列有关隋朝历史的叙述，不正确的是（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A．实现了南北重新统一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B．开通了纵贯南北的大运河</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C．581年定都长安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D．建立者是杨广</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隋朝的建立．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本题考察学生对隋朝历史的认识．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本题考察学生对隋朝历史的认识，581年，北周外戚杨坚夺取北周政权，建立了隋朝，定都长安，589年灭掉南朝最后一个朝代，实现了全国的统一，隋炀帝时开凿了贯穿南北的大运河，ABC正确，D错误．</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2．如图是隋朝重大历史事件的时间轴，图中的①②③代表相关的历史事件，按事件发生的先后顺序排列正确的是</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987675" cy="492125"/>
            <wp:effectExtent l="0" t="0" r="3175" b="3175"/>
            <wp:docPr id="331"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79"/>
                    <pic:cNvPicPr>
                      <a:picLocks noRot="1" noChangeAspect="1"/>
                    </pic:cNvPicPr>
                  </pic:nvPicPr>
                  <pic:blipFill>
                    <a:blip r:embed="rId6"/>
                    <a:srcRect r="423" b="2516"/>
                    <a:stretch>
                      <a:fillRect/>
                    </a:stretch>
                  </pic:blipFill>
                  <pic:spPr>
                    <a:xfrm>
                      <a:off x="0" y="0"/>
                      <a:ext cx="2987675" cy="492125"/>
                    </a:xfrm>
                    <a:prstGeom prst="rect">
                      <a:avLst/>
                    </a:prstGeom>
                    <a:noFill/>
                    <a:ln w="9525">
                      <a:noFill/>
                    </a:ln>
                  </pic:spPr>
                </pic:pic>
              </a:graphicData>
            </a:graphic>
          </wp:inline>
        </w:drawing>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A．①隋朝建立②隋灭陈，统一全国③开凿大运河</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B．①隋灭陈，统一全国②隋朝建立③开凿大运河</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C．①开凿大运河②隋朝建立③隋灭陈，统一全国</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D．①隋朝建立②开凿大运河③隋灭陈，统一全国</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史实辨析题；隋朝的建立；隋朝大运河．</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本题考查的是隋朝的兴衰史实．</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依据所学，581年，北周外戚杨坚夺取政权，建立隋朝．589年隋朝灭掉南方的陈朝，实现了国家统一．为巩固隋朝统治，加强南北交通，公元605年﹣610年，隋炀帝征发民工几百万，开凿了贯通南北的大运河．</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3．有学者评论说：“如果从中外文化对比的角度看，古代中国的政治文化，和同时代任何国家相比，都更具有平民性…”此观点评价下列哪个朝代的“政治文化”最恰当（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A．秦朝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B．西汉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C．东汉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D．唐朝</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历史文化常识；唐朝的建立．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本题考查唐朝政治相关知识．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唐朝是我国历史上的大一统朝代，政治清明，经济发展，先后经历了“贞观之治”“开元盛世”等历史时期，君主的政治统治具有亲民性，尤其是科举制的发展，使得平民进入政权成为可能．而同时期的西方正处于黑暗的中世纪时期，教会统治专断独行．因此我国唐朝的政治文化相比于同时代国家更具有平民性．</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4．唐朝政局可用下图表示，图中“？”处应为（　　）</w:t>
      </w:r>
      <w:r>
        <w:rPr>
          <w:rFonts w:hint="eastAsia" w:asciiTheme="minorEastAsia" w:hAnsiTheme="minorEastAsia" w:eastAsiaTheme="minorEastAsia" w:cstheme="minorEastAsia"/>
          <w:sz w:val="24"/>
          <w:szCs w:val="24"/>
        </w:rPr>
        <w:drawing>
          <wp:inline distT="0" distB="0" distL="114300" distR="114300">
            <wp:extent cx="3359150" cy="1282700"/>
            <wp:effectExtent l="0" t="0" r="12700" b="12700"/>
            <wp:docPr id="33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80"/>
                    <pic:cNvPicPr>
                      <a:picLocks noRot="1" noChangeAspect="1"/>
                    </pic:cNvPicPr>
                  </pic:nvPicPr>
                  <pic:blipFill>
                    <a:blip r:embed="rId7"/>
                    <a:srcRect r="377" b="981"/>
                    <a:stretch>
                      <a:fillRect/>
                    </a:stretch>
                  </pic:blipFill>
                  <pic:spPr>
                    <a:xfrm>
                      <a:off x="0" y="0"/>
                      <a:ext cx="3359150" cy="1282700"/>
                    </a:xfrm>
                    <a:prstGeom prst="rect">
                      <a:avLst/>
                    </a:prstGeom>
                    <a:noFill/>
                    <a:ln w="9525">
                      <a:noFill/>
                    </a:ln>
                  </pic:spPr>
                </pic:pic>
              </a:graphicData>
            </a:graphic>
          </wp:inline>
        </w:drawing>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A．唐太宗统治前期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B．唐太宗统治后期</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C．唐玄宗统治前期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D．唐玄宗统治后期</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开元盛世．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本题考查开元盛世．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唐玄宗统治前期，政治清明，经济空前繁荣，仓库充实，人口明显增加，唐朝进入全盛时期，历史上称为“开元盛世”．唐玄宗统治后期，贪图享受，不理政事，导致了安史之乱的爆发，唐朝从此日趋衰落．</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5．认为“以古为镜，可以知兴替；以人为镜，可以明得失”“水能载舟，亦能覆舟”的封建帝王是（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A．汉武帝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B．唐太宗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C．唐玄宗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D．宋太祖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唐太宗的纳谏和用人．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本题考查了唐太宗吸取隋亡教训和善于纳谏．</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材料中给出的“以古为镜，可以知兴替；以人为镜，可以明得失”“水能载舟，亦能覆舟”两句话都是唐太宗常说的话，反映了他虚心纳谏和注意吸取隋亡教训．唐太宗注意吸取隋亡的教训，重用敢于直谏的魏征．</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6．古人评论隋朝大运河说：“天下转漕，仰此一渠。”指的是隋朝大运河的主要功能为（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A．灌溉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B．泄洪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C．运输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D．饮水</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隋朝大运河．</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本题考查的是隋朝大运河的史实．</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“天下转漕，仰此一渠．”指的是隋朝大运河的运输功能，促进了隋朝南北经济的发展．</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7．2015年热播大剧《武媚娘传奇》详细叙述了一代女皇武则天波澜壮阔充满传奇的一生。那么，在该剧中你最不可能看到以下哪种情况的发生？（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16150" cy="1492250"/>
            <wp:effectExtent l="0" t="0" r="12700" b="12700"/>
            <wp:docPr id="329"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81"/>
                    <pic:cNvPicPr>
                      <a:picLocks noRot="1" noChangeAspect="1"/>
                    </pic:cNvPicPr>
                  </pic:nvPicPr>
                  <pic:blipFill>
                    <a:blip r:embed="rId8"/>
                    <a:srcRect r="569" b="844"/>
                    <a:stretch>
                      <a:fillRect/>
                    </a:stretch>
                  </pic:blipFill>
                  <pic:spPr>
                    <a:xfrm>
                      <a:off x="0" y="0"/>
                      <a:ext cx="2216150" cy="1492250"/>
                    </a:xfrm>
                    <a:prstGeom prst="rect">
                      <a:avLst/>
                    </a:prstGeom>
                    <a:noFill/>
                    <a:ln w="9525">
                      <a:noFill/>
                    </a:ln>
                  </pic:spPr>
                </pic:pic>
              </a:graphicData>
            </a:graphic>
          </wp:inline>
        </w:drawing>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A．贞观之治的繁盛景象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B．唐都长安城的繁华</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C．坐船延运河迅游江南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D．唐军与北方蒙古人作战</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女皇武则天．</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本题主要考查武则天的统治．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武则天当政期间，继续实行唐太宗发展农业生产、选拔贤才的政策，使唐朝社会经济进一步发展，国力不断增强．人称她的统治“政启开元，治宏贞观”．贞观之治的繁盛景象是在唐太宗统治时期．</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8．“十年寒窗无人问，一举成名天下知．”诗句反映的现象与下列哪一制度有关（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A．分封制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B．郡县制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C．科举制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D．行省制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科举制的创建及影响．</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本题考查的是科举制度创立的知识点，应把握科举制度的内容和影响．</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依据题干信息“十年寒窗无人问，一举成名天下知”，结合所学知识：隋朝时期创立的科举制度，使有才识的读书人可以通过科举考试的办法进入政府任职．</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9．唐朝是我国诗歌创作的黄金时代，唐诗的繁荣与科举考试进士科重视考诗赋有密切关系．诗赋成为进士科考试内容与下列哪位皇帝有关．（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A．隋炀帝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B．唐太宗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C．武则天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D．唐玄宗</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开元盛世．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本题考查的知识点是唐玄宗，把握他完善科举制的内容．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唐玄宗时期完善科举制，把诗赋作为进士科考试的主要内容．故选D．</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10．“自从贵主和亲后，一半胡风似汉家，”是唐朝《陇西行》的一句诗，它反映了当时的汉藏关系，对诗句的理解符合事实的是（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A．金城公主嫁给松赞干布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B．文成公主嫁给松赞干布</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C．藏族社会风俗完全汉化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D．吐蕃归属唐朝管辖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唐朝的民族关系和民族政策．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此题考查的知识点是唐朝的民族关系和民族政策，要牢记文成公主入藏和亲的史实及其历史意义．</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材料中“贵主”是指文成公主，“贵主和亲”是指文成公主入藏和亲．唐太宗把文成公主嫁给了松赞干布，文成公主人藏，促进了吐蕃经济文化的发展，奠定了汉藏密切交往的基础，B正确；金城公主嫁给的是尺带珠丹，所以A不符合史实；“一半胡风似汉家”说明随着汉藏经济文化交流的深入，吐蕃族的风俗、文化等受到唐朝较大的影响，因而可以排除C；和亲政策是唐朝稳定同周边少数民族政权关系的手段，D错误．</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11．民族友好交往在我国历史上写下了一段段佳话．文成公主入藏带去了先进的生产技术，促进了吐蕃的发展与进步，密切了唐蕃经济文化交流．吐蕃位于图中的（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045075" cy="3435350"/>
            <wp:effectExtent l="0" t="0" r="3175" b="12700"/>
            <wp:docPr id="328"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82"/>
                    <pic:cNvPicPr>
                      <a:picLocks noRot="1" noChangeAspect="1"/>
                    </pic:cNvPicPr>
                  </pic:nvPicPr>
                  <pic:blipFill>
                    <a:blip r:embed="rId9"/>
                    <a:srcRect r="252" b="368"/>
                    <a:stretch>
                      <a:fillRect/>
                    </a:stretch>
                  </pic:blipFill>
                  <pic:spPr>
                    <a:xfrm>
                      <a:off x="0" y="0"/>
                      <a:ext cx="5045075" cy="3435350"/>
                    </a:xfrm>
                    <a:prstGeom prst="rect">
                      <a:avLst/>
                    </a:prstGeom>
                    <a:noFill/>
                    <a:ln w="9525">
                      <a:noFill/>
                    </a:ln>
                  </pic:spPr>
                </pic:pic>
              </a:graphicData>
            </a:graphic>
          </wp:inline>
        </w:drawing>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D．④</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唐朝的民族关系和民族政策．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本题考查对唐朝民族关系的识记．</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依据已学知识可知吐蕃是藏族祖先建立的一个王朝．7世纪前期，松赞干布做了吐蕃的赞普，统一了青藏高原，定都逻些，由此分析可知吐蕃在地理位置上位于中国的西部，观察地图可得出①符合题意．</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12．2015年5月，印度总理莫迪访问中国，中印关系得到进一步发展．追溯到唐朝，为中印文化交流做出贡献的人物是（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A．张骞</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B．玄奘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C．鉴真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D．班禅</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唐朝中外文化交流的发展．</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本题考查的是在唐朝为中印文化交流做出贡献的人物﹣﹣玄奘西行相关知识的掌握．</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A．张骞是西汉人．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B．玄奘唐贞观年间西行天竺，是我国第一个系统地把天竺佛教、历史、地理、风土人情等记录下来并介绍到中国的人，为中印文化交流做出了杰出贡献．</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C．鉴真东渡日本，为中日文化交流做出了杰出贡献．</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D．班禅是西藏佛教首领．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13．唐朝的开放与包容、兼收与并蓄，成就了唐文化的多元与辉煌．下面能佐证当时中外文化双向交流的是  ①和亲结盟  ②鉴真东渡  ③玄奘西行  ④遣唐使来访（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D．①②③④</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唐朝中外文化交流的发展．</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本题考查的知识点是唐朝中外文化交流的发展，识记唐与日本的交往史实．</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唐朝经济繁荣，实行对外开放的政策．如鉴真东渡、玄奘西行、日本派遣遣唐使都体现唐朝的开放与包容，加强了唐朝和日本、印度的互相交流，①和亲结盟体现是唐朝的民族关系．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14．2015年5月14日，印度总理在西安参观了大雄宝殿、大雁塔、玄奘三藏院后表示，玄奘法师的印度之行将印中两国人民很早就联系在一起．玄奘印度之行的重要目的是为了更好地研习（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A．道教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B．基督教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C．佛教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D．伊斯兰教</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唐朝中外文化交流的发展．</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本题考查的是中印交往相关史实的内容．解答时要紧紧把握“玄奘”“中印”等关键词．</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A．道教，中国土生土长的宗教．</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B．基督教，起源于巴勒斯坦地区．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C．佛教，起源于印度，唐贞观年间，唐朝高僧玄奘，为求取佛经佛义，西行天竺．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D．伊斯兰教，起源于阿拉伯半岛．</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15．某历史兴趣小组举办主题为“中国古代农业发展”图片展览。如图图片应该入选“盛唐篇”的是（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006850" cy="1082675"/>
            <wp:effectExtent l="0" t="0" r="12700" b="3175"/>
            <wp:docPr id="327"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83"/>
                    <pic:cNvPicPr>
                      <a:picLocks noRot="1" noChangeAspect="1"/>
                    </pic:cNvPicPr>
                  </pic:nvPicPr>
                  <pic:blipFill>
                    <a:blip r:embed="rId10"/>
                    <a:srcRect r="316" b="1160"/>
                    <a:stretch>
                      <a:fillRect/>
                    </a:stretch>
                  </pic:blipFill>
                  <pic:spPr>
                    <a:xfrm>
                      <a:off x="0" y="0"/>
                      <a:ext cx="4006850" cy="1082675"/>
                    </a:xfrm>
                    <a:prstGeom prst="rect">
                      <a:avLst/>
                    </a:prstGeom>
                    <a:noFill/>
                    <a:ln w="9525">
                      <a:noFill/>
                    </a:ln>
                  </pic:spPr>
                </pic:pic>
              </a:graphicData>
            </a:graphic>
          </wp:inline>
        </w:drawing>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盛唐的社会气象．</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本题考查唐朝农业经济发展相关知识．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①是宋朝时期出现的，排除；②是唐朝农民发明的曲辕犁．正确；③耧车是西汉时期出现的播种工具，排除；④唐朝创制的新的灌溉工具筒车，正确．</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故为C．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16．“尽道隋亡为此河，至今千里赖通波．若无水殿龙舟事，共禹论功不较多．”诗中的“河”是指（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815975" cy="939800"/>
            <wp:effectExtent l="0" t="0" r="3175" b="12700"/>
            <wp:docPr id="326"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84"/>
                    <pic:cNvPicPr>
                      <a:picLocks noRot="1" noChangeAspect="1"/>
                    </pic:cNvPicPr>
                  </pic:nvPicPr>
                  <pic:blipFill>
                    <a:blip r:embed="rId11"/>
                    <a:srcRect r="1532" b="1334"/>
                    <a:stretch>
                      <a:fillRect/>
                    </a:stretch>
                  </pic:blipFill>
                  <pic:spPr>
                    <a:xfrm>
                      <a:off x="0" y="0"/>
                      <a:ext cx="815975" cy="939800"/>
                    </a:xfrm>
                    <a:prstGeom prst="rect">
                      <a:avLst/>
                    </a:prstGeom>
                    <a:noFill/>
                    <a:ln w="9525">
                      <a:noFill/>
                    </a:ln>
                  </pic:spPr>
                </pic:pic>
              </a:graphicData>
            </a:graphic>
          </wp:inline>
        </w:drawing>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都江堰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292225" cy="920750"/>
            <wp:effectExtent l="0" t="0" r="3175" b="12700"/>
            <wp:docPr id="32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85"/>
                    <pic:cNvPicPr>
                      <a:picLocks noRot="1" noChangeAspect="1"/>
                    </pic:cNvPicPr>
                  </pic:nvPicPr>
                  <pic:blipFill>
                    <a:blip r:embed="rId12"/>
                    <a:srcRect r="974" b="1361"/>
                    <a:stretch>
                      <a:fillRect/>
                    </a:stretch>
                  </pic:blipFill>
                  <pic:spPr>
                    <a:xfrm>
                      <a:off x="0" y="0"/>
                      <a:ext cx="1292225" cy="920750"/>
                    </a:xfrm>
                    <a:prstGeom prst="rect">
                      <a:avLst/>
                    </a:prstGeom>
                    <a:noFill/>
                    <a:ln w="9525">
                      <a:noFill/>
                    </a:ln>
                  </pic:spPr>
                </pic:pic>
              </a:graphicData>
            </a:graphic>
          </wp:inline>
        </w:drawing>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丝绸之路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101725" cy="958850"/>
            <wp:effectExtent l="0" t="0" r="3175" b="12700"/>
            <wp:docPr id="323"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86"/>
                    <pic:cNvPicPr>
                      <a:picLocks noRot="1" noChangeAspect="1"/>
                    </pic:cNvPicPr>
                  </pic:nvPicPr>
                  <pic:blipFill>
                    <a:blip r:embed="rId13"/>
                    <a:srcRect r="1140" b="1308"/>
                    <a:stretch>
                      <a:fillRect/>
                    </a:stretch>
                  </pic:blipFill>
                  <pic:spPr>
                    <a:xfrm>
                      <a:off x="0" y="0"/>
                      <a:ext cx="1101725" cy="958850"/>
                    </a:xfrm>
                    <a:prstGeom prst="rect">
                      <a:avLst/>
                    </a:prstGeom>
                    <a:noFill/>
                    <a:ln w="9525">
                      <a:noFill/>
                    </a:ln>
                  </pic:spPr>
                </pic:pic>
              </a:graphicData>
            </a:graphic>
          </wp:inline>
        </w:drawing>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隋运河</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520825" cy="949325"/>
            <wp:effectExtent l="0" t="0" r="3175" b="3175"/>
            <wp:docPr id="322"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87"/>
                    <pic:cNvPicPr>
                      <a:picLocks noRot="1" noChangeAspect="1"/>
                    </pic:cNvPicPr>
                  </pic:nvPicPr>
                  <pic:blipFill>
                    <a:blip r:embed="rId14"/>
                    <a:srcRect r="829" b="1320"/>
                    <a:stretch>
                      <a:fillRect/>
                    </a:stretch>
                  </pic:blipFill>
                  <pic:spPr>
                    <a:xfrm>
                      <a:off x="0" y="0"/>
                      <a:ext cx="1520825" cy="949325"/>
                    </a:xfrm>
                    <a:prstGeom prst="rect">
                      <a:avLst/>
                    </a:prstGeom>
                    <a:noFill/>
                    <a:ln w="9525">
                      <a:noFill/>
                    </a:ln>
                  </pic:spPr>
                </pic:pic>
              </a:graphicData>
            </a:graphic>
          </wp:inline>
        </w:drawing>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秦长城</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隋朝大运河．</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本题主要考查隋朝大运河的相关史实．</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题干引文大意为：大家都说隋朝灭亡是因为京杭大运河，但直到今天南北航向仍然靠它运输．如果没有隋炀帝巡行江都的事，他的功绩和大禹相比也是可以的，是大运河的评价，故选C．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17．下列叙述不属于科举制影响的是（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A．改善了用人制度，使得有才识的读书人有机会进入各级政府任职</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B．促进了教育事业的发展，士人用功读书的风气盛行</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C．促进了文学艺术的发展，尤其因为进</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科重视考诗赋，大大有利于唐诗的繁荣</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D．抑制了士族门阀，不利于巩固中央集权</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科举制的创建及影响．</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本题考查的是科举制的影响．</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实行科举制，便于在全社会范围内选拔人才，扩大了中央政权的社会基础．人才不断更新，增强了国家机构的活力和办事效率，因此不利于巩固中央集权的说法是错误的．</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18．下列图片中反映隋唐时期成就的是（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882650" cy="977900"/>
            <wp:effectExtent l="0" t="0" r="12700" b="12700"/>
            <wp:docPr id="321"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88"/>
                    <pic:cNvPicPr>
                      <a:picLocks noRot="1" noChangeAspect="1"/>
                    </pic:cNvPicPr>
                  </pic:nvPicPr>
                  <pic:blipFill>
                    <a:blip r:embed="rId15"/>
                    <a:srcRect r="1419" b="1282"/>
                    <a:stretch>
                      <a:fillRect/>
                    </a:stretch>
                  </pic:blipFill>
                  <pic:spPr>
                    <a:xfrm>
                      <a:off x="0" y="0"/>
                      <a:ext cx="882650" cy="977900"/>
                    </a:xfrm>
                    <a:prstGeom prst="rect">
                      <a:avLst/>
                    </a:prstGeom>
                    <a:noFill/>
                    <a:ln w="9525">
                      <a:noFill/>
                    </a:ln>
                  </pic:spPr>
                </pic:pic>
              </a:graphicData>
            </a:graphic>
          </wp:inline>
        </w:drawing>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司母戊鼎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130300" cy="1035050"/>
            <wp:effectExtent l="0" t="0" r="12700" b="12700"/>
            <wp:docPr id="333"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89"/>
                    <pic:cNvPicPr>
                      <a:picLocks noRot="1" noChangeAspect="1"/>
                    </pic:cNvPicPr>
                  </pic:nvPicPr>
                  <pic:blipFill>
                    <a:blip r:embed="rId16"/>
                    <a:srcRect r="1111" b="1212"/>
                    <a:stretch>
                      <a:fillRect/>
                    </a:stretch>
                  </pic:blipFill>
                  <pic:spPr>
                    <a:xfrm>
                      <a:off x="0" y="0"/>
                      <a:ext cx="1130300" cy="1035050"/>
                    </a:xfrm>
                    <a:prstGeom prst="rect">
                      <a:avLst/>
                    </a:prstGeom>
                    <a:noFill/>
                    <a:ln w="9525">
                      <a:noFill/>
                    </a:ln>
                  </pic:spPr>
                </pic:pic>
              </a:graphicData>
            </a:graphic>
          </wp:inline>
        </w:drawing>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地动仪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577975" cy="1082675"/>
            <wp:effectExtent l="0" t="0" r="3175" b="3175"/>
            <wp:docPr id="332"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90"/>
                    <pic:cNvPicPr>
                      <a:picLocks noRot="1" noChangeAspect="1"/>
                    </pic:cNvPicPr>
                  </pic:nvPicPr>
                  <pic:blipFill>
                    <a:blip r:embed="rId17"/>
                    <a:srcRect r="798" b="1160"/>
                    <a:stretch>
                      <a:fillRect/>
                    </a:stretch>
                  </pic:blipFill>
                  <pic:spPr>
                    <a:xfrm>
                      <a:off x="0" y="0"/>
                      <a:ext cx="1577975" cy="1082675"/>
                    </a:xfrm>
                    <a:prstGeom prst="rect">
                      <a:avLst/>
                    </a:prstGeom>
                    <a:noFill/>
                    <a:ln w="9525">
                      <a:noFill/>
                    </a:ln>
                  </pic:spPr>
                </pic:pic>
              </a:graphicData>
            </a:graphic>
          </wp:inline>
        </w:drawing>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赵州桥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996950" cy="1035050"/>
            <wp:effectExtent l="0" t="0" r="12700" b="12700"/>
            <wp:docPr id="310"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91"/>
                    <pic:cNvPicPr>
                      <a:picLocks noRot="1" noChangeAspect="1"/>
                    </pic:cNvPicPr>
                  </pic:nvPicPr>
                  <pic:blipFill>
                    <a:blip r:embed="rId18"/>
                    <a:srcRect r="1257" b="1212"/>
                    <a:stretch>
                      <a:fillRect/>
                    </a:stretch>
                  </pic:blipFill>
                  <pic:spPr>
                    <a:xfrm>
                      <a:off x="0" y="0"/>
                      <a:ext cx="996950" cy="1035050"/>
                    </a:xfrm>
                    <a:prstGeom prst="rect">
                      <a:avLst/>
                    </a:prstGeom>
                    <a:noFill/>
                    <a:ln w="9525">
                      <a:noFill/>
                    </a:ln>
                  </pic:spPr>
                </pic:pic>
              </a:graphicData>
            </a:graphic>
          </wp:inline>
        </w:drawing>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指南针</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隋唐时期的建筑水平．</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本题考查赵州桥的相关知识．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隋朝李春在河北赵县主持建造的赵州桥，是现存世界上最古老的石拱桥．被誉为“世界建桥史上的一个奇迹”，后又有诗人赞它是“百尺长虹横水面，一弯新月出云霄”．A司母戊鼎是商朝文物，B地动仪是东汉的发明，指南针是北宋的发明．</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19．“世上创痍，诗中圣哲；民间疾苦，笔底波澜．”这是郭沫若对哪位古代著名诗人的评价？（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A．李白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B．杜甫</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C．白居易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D．李清照</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光耀千古的唐诗．</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本题主要考查学生对杜甫相关史实的认识．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诗中圣哲”可以判断出应该指的是杜甫，依据已学知识可知题问中诗句是对杜甫的评价，上句评人，下句论诗．上句“疮痍”既是指杜甫历尽世事沧桑，一生不得志，最终贫病而死的人生经历，又是指杜甫经历的战争﹣﹣安史之乱．“诗中圣哲”则化用人们普遍认同的“诗圣”称号．下句“民间疾苦”是说杜甫的诗内容广泛涉及并反映民间疾苦．“笔底波澜”不但是说杜甫笔底波澜壮阔，诗歌艺术价值极高；还反映了杜甫的情感倾向，即关注民生，与民同悲，哀民所哀，因此而情感波澜．</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20．隋唐时期的一系列制度和技术创新为社会发展注人活力，铸就当时的繁荣时代．隋唐时期的制度和技术创新是（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①曲辕犁和筒车   ②科举制   ③行省制度   ④雕版印刷术．</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B．②③④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D．①②③④</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史实辨析题；科举制的创建及影响；盛唐的社会气象；雕版印刷术的发明．</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本题考查隋唐时期的一系列制度和技术创新的相关知识．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①曲辕犁和筒车是唐朝农业生产工具方面的创新，符合题意；</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②科举制是隋唐时期为巩固统治制度方面的创新，符合题意；</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③行省制度是元世祖在元朝时期实行的政治制度，不符合题意；</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④雕版印刷术是隋唐时期的科技创新，符合题意．</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二、判断题（每题2分，正确的写A，错误的写B，共12分）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21．陶瓷业在唐朝有重要的发展，邢窑的青瓷、越窑的白瓷和唐三彩最有名．</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（判断对错）．</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盛唐的社会气象．</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本题考查盛唐的社会气象．</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陶瓷业在唐朝有重要的发展，越窑的青瓷、邢窑的白瓷和唐三彩最有名，不是邢窑的青瓷、越窑的白瓷．</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22．唐朝李春设计并主持修建的赵州桥，是世界上现存最古老的一座石拱桥。七百年后，欧洲人才建成了类似的桥。</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（判断对错）</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隋唐时期的建筑水平．</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本题考查了赵州桥的相关史实．</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李春是隋朝杰出工匠不是唐朝，他设计并主持建造的赵州桥是世界上现存最古老的石拱桥．这座桥设计科学，跨度很大，桥面平缓，便于交通，造型也很美观，七百多年以后，欧洲人才建成类似的桥．</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23．唐长安城内分为坊和市，坊是居民住宅区，市为繁华的商业区。</w:t>
      </w:r>
      <w:r>
        <w:rPr>
          <w:rFonts w:hint="eastAsia" w:asciiTheme="minorEastAsia" w:hAnsiTheme="minorEastAsia" w:eastAsiaTheme="minorEastAsia" w:cstheme="minorEastAsia"/>
          <w:sz w:val="24"/>
          <w:szCs w:val="24"/>
          <w:u w:val="single"/>
        </w:rPr>
        <w:t>　√　</w:t>
      </w:r>
      <w:r>
        <w:rPr>
          <w:rFonts w:hint="eastAsia" w:asciiTheme="minorEastAsia" w:hAnsiTheme="minorEastAsia" w:eastAsiaTheme="minorEastAsia" w:cstheme="minorEastAsia"/>
          <w:sz w:val="24"/>
          <w:szCs w:val="24"/>
        </w:rPr>
        <w:t>（判断对错）．改正</w:t>
      </w:r>
      <w:r>
        <w:rPr>
          <w:rFonts w:hint="eastAsia" w:asciiTheme="minorEastAsia" w:hAnsiTheme="minorEastAsia" w:eastAsiaTheme="minorEastAsia" w:cstheme="minorEastAsia"/>
          <w:sz w:val="24"/>
          <w:szCs w:val="24"/>
          <w:u w:val="single"/>
        </w:rPr>
        <w:t>　√　</w:t>
      </w:r>
      <w:r>
        <w:rPr>
          <w:rFonts w:hint="eastAsia" w:asciiTheme="minorEastAsia" w:hAnsiTheme="minorEastAsia" w:eastAsiaTheme="minorEastAsia" w:cstheme="minorEastAsia"/>
          <w:sz w:val="24"/>
          <w:szCs w:val="24"/>
        </w:rPr>
        <w:t>。</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盛唐的社会气象．</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本题考查的是唐长安城．</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唐朝长安城内分为坊和市，分别是居民的住宅区和商业区；长安人口上百万，还云集着边疆各族和世界各国的人，既是各民族交往的中心，又是一座国际性的大都市．</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24．唐玄宗统治时期，任用贤才房玄龄和杜如晦做宰，人称房谋杜断。</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（判断对错）</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开元盛世；唐太宗的纳谏和用人．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本题考查的是唐太宗．</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唐太宗注意任用贤才、虚心纳谏．他任用富有谋略的房玄龄和善断大事的杜如晦做宰相，人称房谋杜断，不是唐玄宗．</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25．科举制在我国封建社会延续了一千三百多年，直到清朝末年才被废除．</w:t>
      </w:r>
      <w:r>
        <w:rPr>
          <w:rFonts w:hint="eastAsia" w:asciiTheme="minorEastAsia" w:hAnsiTheme="minorEastAsia" w:eastAsiaTheme="minorEastAsia" w:cstheme="minorEastAsia"/>
          <w:sz w:val="24"/>
          <w:szCs w:val="24"/>
          <w:u w:val="single"/>
        </w:rPr>
        <w:t>　√　</w:t>
      </w:r>
      <w:r>
        <w:rPr>
          <w:rFonts w:hint="eastAsia" w:asciiTheme="minorEastAsia" w:hAnsiTheme="minorEastAsia" w:eastAsiaTheme="minorEastAsia" w:cstheme="minorEastAsia"/>
          <w:sz w:val="24"/>
          <w:szCs w:val="24"/>
        </w:rPr>
        <w:t>（判断对错）</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科举制的创建及影响；新式教育的开端．</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本题考查学生对科举制的认识．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根据所学可知，隋朝创立的科举制，在我国封建社会延续了一千三百多年，直到清朝末年才被废除．</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26．《大唐西域记》是一部研究欧洲、中亚和我国西藏地区历史和佛学的重要典籍。</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（判断对错）</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唐朝中外文化交流的发展．</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本题考查唐朝对外关系的知识点．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唐太宗时期，玄奘西游天竺，归国后写成了《大唐西域记》，成为研究中亚、印度半岛以及我国新疆地区历史的佛学的重要典籍．</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三、填空题（每空2分，共12分）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w:t>
      </w:r>
      <w:r>
        <w:rPr>
          <w:rFonts w:hint="eastAsia" w:asciiTheme="minorEastAsia" w:hAnsiTheme="minorEastAsia" w:eastAsiaTheme="minorEastAsia" w:cstheme="minorEastAsia"/>
          <w:sz w:val="24"/>
          <w:szCs w:val="24"/>
          <w:u w:val="single"/>
        </w:rPr>
        <w:t>　赵州桥　</w:t>
      </w:r>
      <w:r>
        <w:rPr>
          <w:rFonts w:hint="eastAsia" w:asciiTheme="minorEastAsia" w:hAnsiTheme="minorEastAsia" w:eastAsiaTheme="minorEastAsia" w:cstheme="minorEastAsia"/>
          <w:sz w:val="24"/>
          <w:szCs w:val="24"/>
        </w:rPr>
        <w:t>是世界上现存最古老的一座石拱桥；隋唐时期开凿的</w:t>
      </w:r>
      <w:r>
        <w:rPr>
          <w:rFonts w:hint="eastAsia" w:asciiTheme="minorEastAsia" w:hAnsiTheme="minorEastAsia" w:eastAsiaTheme="minorEastAsia" w:cstheme="minorEastAsia"/>
          <w:sz w:val="24"/>
          <w:szCs w:val="24"/>
          <w:u w:val="single"/>
        </w:rPr>
        <w:t>　莫高窟　</w:t>
      </w:r>
      <w:r>
        <w:rPr>
          <w:rFonts w:hint="eastAsia" w:asciiTheme="minorEastAsia" w:hAnsiTheme="minorEastAsia" w:eastAsiaTheme="minorEastAsia" w:cstheme="minorEastAsia"/>
          <w:sz w:val="24"/>
          <w:szCs w:val="24"/>
        </w:rPr>
        <w:t>石窟艺术堪称世界最大的艺术宝库之一。</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隋唐时期的建筑水平；隋唐时期的石窟艺术．</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本题考查了赵州桥和莫高窟．</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隋朝杰出工匠李春设计并主持建造的赵州桥是世界上现存最古老的石拱桥．这座桥设计科学，跨度很大，桥面平缓，便于交通，造型也很美观，七百多年以后，欧洲人才建成类似的桥．石窟艺术在隋唐时期也大为发展，最著名的是坐落在甘肃西部的敦煌莫高窟，窟内有大量精美的壁画和无数形象生动的彩色塑像，堪称世界最大的艺术宝库之一．</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赵州桥；莫高窟．</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28．隋唐文化艺术成就突出，其中被誉为诗圣的是</w:t>
      </w:r>
      <w:r>
        <w:rPr>
          <w:rFonts w:hint="eastAsia" w:asciiTheme="minorEastAsia" w:hAnsiTheme="minorEastAsia" w:eastAsiaTheme="minorEastAsia" w:cstheme="minorEastAsia"/>
          <w:sz w:val="24"/>
          <w:szCs w:val="24"/>
          <w:u w:val="single"/>
        </w:rPr>
        <w:t>　杜甫　</w:t>
      </w:r>
      <w:r>
        <w:rPr>
          <w:rFonts w:hint="eastAsia" w:asciiTheme="minorEastAsia" w:hAnsiTheme="minorEastAsia" w:eastAsiaTheme="minorEastAsia" w:cstheme="minorEastAsia"/>
          <w:sz w:val="24"/>
          <w:szCs w:val="24"/>
        </w:rPr>
        <w:t>，被誉为画圣的是</w:t>
      </w:r>
      <w:r>
        <w:rPr>
          <w:rFonts w:hint="eastAsia" w:asciiTheme="minorEastAsia" w:hAnsiTheme="minorEastAsia" w:eastAsiaTheme="minorEastAsia" w:cstheme="minorEastAsia"/>
          <w:sz w:val="24"/>
          <w:szCs w:val="24"/>
          <w:u w:val="single"/>
        </w:rPr>
        <w:t>　吴道子　</w:t>
      </w:r>
      <w:r>
        <w:rPr>
          <w:rFonts w:hint="eastAsia" w:asciiTheme="minorEastAsia" w:hAnsiTheme="minorEastAsia" w:eastAsiaTheme="minorEastAsia" w:cstheme="minorEastAsia"/>
          <w:sz w:val="24"/>
          <w:szCs w:val="24"/>
        </w:rPr>
        <w:t>。</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光耀千古的唐诗；隋唐时期的书法和绘画艺术．</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本题主要考查诗圣、画圣．</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杜甫的诗感情真挚，笔触细腻，风格雄浑，语言精练凝重，被后人尊为“诗圣”，他的代表作有“三吏”“三别”等；吴道子被后世称为“画圣”，他的画注重线条变化，立体感强，风格奔放，开后世写意画先河，代表作品有《送子天王图》等．</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杜甫；吴道子．</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29．8世纪初，唐朝将</w:t>
      </w:r>
      <w:r>
        <w:rPr>
          <w:rFonts w:hint="eastAsia" w:asciiTheme="minorEastAsia" w:hAnsiTheme="minorEastAsia" w:eastAsiaTheme="minorEastAsia" w:cstheme="minorEastAsia"/>
          <w:sz w:val="24"/>
          <w:szCs w:val="24"/>
          <w:u w:val="single"/>
        </w:rPr>
        <w:t>　金城公主　</w:t>
      </w:r>
      <w:r>
        <w:rPr>
          <w:rFonts w:hint="eastAsia" w:asciiTheme="minorEastAsia" w:hAnsiTheme="minorEastAsia" w:eastAsiaTheme="minorEastAsia" w:cstheme="minorEastAsia"/>
          <w:sz w:val="24"/>
          <w:szCs w:val="24"/>
        </w:rPr>
        <w:t>嫁到吐蕃，吐蕃赞普上书唐朝皇说，吐蕃和唐朝已经“</w:t>
      </w:r>
      <w:r>
        <w:rPr>
          <w:rFonts w:hint="eastAsia" w:asciiTheme="minorEastAsia" w:hAnsiTheme="minorEastAsia" w:eastAsiaTheme="minorEastAsia" w:cstheme="minorEastAsia"/>
          <w:sz w:val="24"/>
          <w:szCs w:val="24"/>
          <w:u w:val="single"/>
        </w:rPr>
        <w:t>　和同为一家　</w:t>
      </w:r>
      <w:r>
        <w:rPr>
          <w:rFonts w:hint="eastAsia" w:asciiTheme="minorEastAsia" w:hAnsiTheme="minorEastAsia" w:eastAsiaTheme="minorEastAsia" w:cstheme="minorEastAsia"/>
          <w:sz w:val="24"/>
          <w:szCs w:val="24"/>
        </w:rPr>
        <w:t>”。</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唐朝的民族关系和民族政策．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本题考查的是唐蕃和亲．</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8世纪初，唐朝将金城公主嫁到吐蕃，唐与吐蕃的关系日益密切，吐蕃赞普上书唐朝皇说，吐蕃和唐朝已经“和同为一家”．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金城公主；和同为一家．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四、材料与问答（共36分）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30．有唐一代平等友好的民族政策造就了融洽的民族关系。阅读下列材料：</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材料一“自古皆贵中华，贱夷狄，朕独爱之如一。”</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材料二《步辇图》</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892425" cy="1482725"/>
            <wp:effectExtent l="0" t="0" r="3175" b="3175"/>
            <wp:docPr id="324"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92"/>
                    <pic:cNvPicPr>
                      <a:picLocks noRot="1" noChangeAspect="1"/>
                    </pic:cNvPicPr>
                  </pic:nvPicPr>
                  <pic:blipFill>
                    <a:blip r:embed="rId19"/>
                    <a:srcRect r="436" b="850"/>
                    <a:stretch>
                      <a:fillRect/>
                    </a:stretch>
                  </pic:blipFill>
                  <pic:spPr>
                    <a:xfrm>
                      <a:off x="0" y="0"/>
                      <a:ext cx="2892425" cy="1482725"/>
                    </a:xfrm>
                    <a:prstGeom prst="rect">
                      <a:avLst/>
                    </a:prstGeom>
                    <a:noFill/>
                    <a:ln w="9525">
                      <a:noFill/>
                    </a:ln>
                  </pic:spPr>
                </pic:pic>
              </a:graphicData>
            </a:graphic>
          </wp:inline>
        </w:drawing>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材料三“外甥是先皇帝舅宿亲，又蒙降金城公主，遂和同为一家。天下百姓，普皆安乐。”</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（1）材料一中的“朕”指哪位历史人物？此材料体现了唐朝怎样的民族政策？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（2）材料二、三反映了唐朝与哪个民族的友好关系？据材料二、三列举唐朝与这个民族密切交往的两个事例。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（3）材料二所示《步辇图》是唐代哪一位画家的代表作？</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唐朝的民族关系和民族政策；隋唐时期的书法和绘画艺术．</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（1）本题考查唐朝的民族政策．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（2）本题考查唐朝和吐蕃的关系．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（3）本题考查阎立本．</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（1）据材料“自古皆贵中华，贱夷狄，朕独爱之如一”可知，材料一中的“朕”指唐太宗（或李世民），材料体现了唐朝开明（或平等/友好）的民族政策．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据材料《步辇图》和“外甥是先皇帝舅宿亲，又蒙降金城公主，遂和同为一家．天下百姓，普皆安乐”可知，材料二、三反映了唐朝与吐蕃的友好关系，唐太宗时吐蕃赞普松赞干布几次向唐求婚，唐太宗把文成公主嫁给松赞干布，文成公主入吐蕃，密切了唐蕃经济文化交流，增进了汉藏之间的友好关系，8世纪初，唐朝把金城公主嫁给吐蕃赞普尺带珠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（3）材料二所示《步辇图》是唐代阎立本的代表作，阎立本擅长人物故事画，他的画人物神形兼备．</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（1）唐太宗；开明．</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（2）吐蕃；文成公主、金城公主入吐蕃．</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（3）阎立本．</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31．唐朝，一个不筑长城的统一王朝，她有开拓创新的气魄，更包容世界的豪迈。阅读材料，回答问题。</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忆昔开元全盛日，小邑犹藏万家室。稻米流脂粟米白，公私仓禀俱丰实。九州道路无豺狼，远行不劳吉日出。﹣﹣唐•杜甫《忆昔》</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（1）材料一中的唐诗描写了唐朝开元时期繁荣富庶、天下太平的盛世景象，当时的统治者是谁？这一盛世局面的出现与他采取的哪些措施有关？</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797175" cy="1054100"/>
            <wp:effectExtent l="0" t="0" r="3175" b="12700"/>
            <wp:docPr id="312"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93"/>
                    <pic:cNvPicPr>
                      <a:picLocks noRot="1" noChangeAspect="1"/>
                    </pic:cNvPicPr>
                  </pic:nvPicPr>
                  <pic:blipFill>
                    <a:blip r:embed="rId20"/>
                    <a:srcRect r="452" b="1190"/>
                    <a:stretch>
                      <a:fillRect/>
                    </a:stretch>
                  </pic:blipFill>
                  <pic:spPr>
                    <a:xfrm>
                      <a:off x="0" y="0"/>
                      <a:ext cx="2797175" cy="1054100"/>
                    </a:xfrm>
                    <a:prstGeom prst="rect">
                      <a:avLst/>
                    </a:prstGeom>
                    <a:noFill/>
                    <a:ln w="9525">
                      <a:noFill/>
                    </a:ln>
                  </pic:spPr>
                </pic:pic>
              </a:graphicData>
            </a:graphic>
          </wp:inline>
        </w:drawing>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（2）农业工具的创新极大地促进了生产的发展材料二中唐朝出现的两种新农具分别有何作用？</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  水国寒消春日长，燕莺催促花枝忙。风吹金榜落凡世，三十三人名字锂。﹣﹣唐•周匡物《及第谣》</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（3）材料三中的唐诗体现了我国古代史上哪种选官制度？唐太宗和武则天对这一制度的完善分别作出了怎样的贡献？</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盛唐的社会气象；开元盛世；科举制的创建及影响．</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（1）本题主要考查开元盛世和促使这一盛世局面的出现他采取的措施．</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（2）本题主要考查曲辕犁和筒车．</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（3）本题主要考查科举制及唐太宗和武则天对完善科举制分别作出的贡献．</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据材料一“忆昔开元全盛日，小邑犹藏万家室．稻米流脂粟米白，公私仓禀俱丰实．九州道路无豺狼，远行不劳吉日出．”可知，这是唐玄宗统治前期出现的开元盛世．唐玄宗即位后，任用姚崇等人当宰相，重视地方吏治，把中央优秀官吏下放到地方任职，并亲自考核县令政绩，还注意节俭，这些改革措施使开元年间政局为之一新．唐玄宗统治前期，政治清明，经济空前繁荣，仓库充实，人口增加，唐朝进入全盛时期，史称“开元盛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（2）据材料二可知，左图是用于耕作的曲辕犁；右图是用于灌溉的筒车．这些新式工具的发明，促进了唐代农业的发展和进步．</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据材料三“水国寒消春日长，燕莺催促花枝忙．风吹金榜落凡世，三十三人名字锂”可知，材料三中的唐诗体现了我国古代史上科举制度．唐朝科举制度逐渐完善，常设的考试科目以进士、明经两科最为重要．唐太宗、武则天、唐玄宗是完善科举制的关键人物．唐太宗时期，大大扩充了国学的规模．武则天大力发展通过考试选拔官吏的科举制度，创立殿试制度、开武举，亲自面试学生．</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（1）唐玄宗（李隆基）．措施：任用贤臣；重视地方吏治；提倡节俭．（答出两点即可）</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（2）耕作；灌溉．</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（3）科举制度；唐太宗：扩大国学规模；武则天：创立了殿试和武举．</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32．请仔细观察如图，结合所学内容并回答问题。</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（1）如图描述的是</w:t>
      </w:r>
      <w:r>
        <w:rPr>
          <w:rFonts w:hint="eastAsia" w:asciiTheme="minorEastAsia" w:hAnsiTheme="minorEastAsia" w:eastAsiaTheme="minorEastAsia" w:cstheme="minorEastAsia"/>
          <w:sz w:val="24"/>
          <w:szCs w:val="24"/>
          <w:u w:val="single"/>
        </w:rPr>
        <w:t>　隋朝大运河　</w:t>
      </w:r>
      <w:r>
        <w:rPr>
          <w:rFonts w:hint="eastAsia" w:asciiTheme="minorEastAsia" w:hAnsiTheme="minorEastAsia" w:eastAsiaTheme="minorEastAsia" w:cstheme="minorEastAsia"/>
          <w:sz w:val="24"/>
          <w:szCs w:val="24"/>
        </w:rPr>
        <w:t>（水利工程的名称），</w:t>
      </w:r>
      <w:r>
        <w:rPr>
          <w:rFonts w:hint="eastAsia" w:asciiTheme="minorEastAsia" w:hAnsiTheme="minorEastAsia" w:eastAsiaTheme="minorEastAsia" w:cstheme="minorEastAsia"/>
          <w:sz w:val="24"/>
          <w:szCs w:val="24"/>
          <w:u w:val="single"/>
        </w:rPr>
        <w:t>　隋炀帝　</w:t>
      </w:r>
      <w:r>
        <w:rPr>
          <w:rFonts w:hint="eastAsia" w:asciiTheme="minorEastAsia" w:hAnsiTheme="minorEastAsia" w:eastAsiaTheme="minorEastAsia" w:cstheme="minorEastAsia"/>
          <w:sz w:val="24"/>
          <w:szCs w:val="24"/>
        </w:rPr>
        <w:t>（皇帝）在位时候修建的。</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（2）运河两端城市的现今名称：</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A．涿郡指今</w:t>
      </w:r>
      <w:r>
        <w:rPr>
          <w:rFonts w:hint="eastAsia" w:asciiTheme="minorEastAsia" w:hAnsiTheme="minorEastAsia" w:eastAsiaTheme="minorEastAsia" w:cstheme="minorEastAsia"/>
          <w:sz w:val="24"/>
          <w:szCs w:val="24"/>
          <w:u w:val="single"/>
        </w:rPr>
        <w:t>　北京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B．余杭指今</w:t>
      </w:r>
      <w:r>
        <w:rPr>
          <w:rFonts w:hint="eastAsia" w:asciiTheme="minorEastAsia" w:hAnsiTheme="minorEastAsia" w:eastAsiaTheme="minorEastAsia" w:cstheme="minorEastAsia"/>
          <w:sz w:val="24"/>
          <w:szCs w:val="24"/>
          <w:u w:val="single"/>
        </w:rPr>
        <w:t>　杭州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（3）想一想：假如你是唐朝时期的读书人，从B点出发到洛阳去，可能经过哪几段运河？（不能填字母）</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（4）此河开通有什么作用？</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11400" cy="2378075"/>
            <wp:effectExtent l="0" t="0" r="12700" b="3175"/>
            <wp:docPr id="311"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94"/>
                    <pic:cNvPicPr>
                      <a:picLocks noRot="1" noChangeAspect="1"/>
                    </pic:cNvPicPr>
                  </pic:nvPicPr>
                  <pic:blipFill>
                    <a:blip r:embed="rId21"/>
                    <a:srcRect r="546" b="531"/>
                    <a:stretch>
                      <a:fillRect/>
                    </a:stretch>
                  </pic:blipFill>
                  <pic:spPr>
                    <a:xfrm>
                      <a:off x="0" y="0"/>
                      <a:ext cx="2311400" cy="2378075"/>
                    </a:xfrm>
                    <a:prstGeom prst="rect">
                      <a:avLst/>
                    </a:prstGeom>
                    <a:noFill/>
                    <a:ln w="9525">
                      <a:noFill/>
                    </a:ln>
                  </pic:spPr>
                </pic:pic>
              </a:graphicData>
            </a:graphic>
          </wp:inline>
        </w:drawing>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隋朝大运河．</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（1）本题考查隋朝大运河及开通时的在位皇帝．</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（2）本题考查隋朝大运河的“涿郡”、“余杭”分别是指现在的什么地方．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（3）本题考查从余杭出发到洛阳所经过的运河．</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（4）本题考查开通大运河的重要作用．</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（1）如图描述的是隋朝大运河，是隋炀帝在位时开通的．</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公元605年，隋炀帝征发民工几百万，利用了天然河道和旧有渠道，开通了一条以东都洛阳为中心，从北向南分为永济渠、通济渠、邗沟和江南河四段，贯通北起涿郡，南到余杭的大运河．其中的“涿郡”、“余杭”分别是指现在的北京和杭州．</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（3）图中B是余杭（杭州），从余杭出发到洛阳去，从余杭到江都属于江南河河段，从江都到洛阳经过邗沟、通济渠．</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（4）据材料“北通涿郡之渔商，南达江都之传输，其利也博哉．”可知，大运河北可达涿郡，南可到江都，再到杭州．由此可见，大运河便利了南北运输，是一条贯通南北的大动脉，促进了南北经济文化交流．</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（1）隋朝大运河；隋炀帝．</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（2）北京；杭州．</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（3）江南河，邗沟，通济渠．</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（4）促进了南北经济文化交流，促进隋朝经济繁荣．</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sz w:val="24"/>
          <w:szCs w:val="24"/>
        </w:rPr>
        <w:t>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AdobeHeitiStd-Regular">
    <w:altName w:val="黑体"/>
    <w:panose1 w:val="00000000000000000000"/>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Microsoft JhengHei">
    <w:panose1 w:val="020B0604030504040204"/>
    <w:charset w:val="88"/>
    <w:family w:val="swiss"/>
    <w:pitch w:val="default"/>
    <w:sig w:usb0="00000087" w:usb1="28AF4000" w:usb2="00000016" w:usb3="00000000" w:csb0="00100009" w:csb1="00000000"/>
  </w:font>
  <w:font w:name="Î¢ÈíÑÅºÚ Western">
    <w:altName w:val="微软雅黑"/>
    <w:panose1 w:val="00000000000000000000"/>
    <w:charset w:val="00"/>
    <w:family w:val="swiss"/>
    <w:pitch w:val="default"/>
    <w:sig w:usb0="00000000" w:usb1="00000000" w:usb2="00000000" w:usb3="00000000" w:csb0="00000001" w:csb1="00000000"/>
  </w:font>
  <w:font w:name="BatangChe">
    <w:panose1 w:val="02030609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97" name="文本框 29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8335CD8"/>
    <w:rsid w:val="08854E09"/>
    <w:rsid w:val="0B9A3436"/>
    <w:rsid w:val="0D7E4832"/>
    <w:rsid w:val="0F3F6330"/>
    <w:rsid w:val="10947ED7"/>
    <w:rsid w:val="15543953"/>
    <w:rsid w:val="15D83C20"/>
    <w:rsid w:val="16B35E1C"/>
    <w:rsid w:val="17067DB0"/>
    <w:rsid w:val="23B72063"/>
    <w:rsid w:val="258F23B8"/>
    <w:rsid w:val="287F4660"/>
    <w:rsid w:val="30C634EB"/>
    <w:rsid w:val="35342657"/>
    <w:rsid w:val="35C308FF"/>
    <w:rsid w:val="41C66B59"/>
    <w:rsid w:val="42123FA1"/>
    <w:rsid w:val="495B6965"/>
    <w:rsid w:val="497C599B"/>
    <w:rsid w:val="4CAF3088"/>
    <w:rsid w:val="5B307753"/>
    <w:rsid w:val="5BEC59AF"/>
    <w:rsid w:val="6642001F"/>
    <w:rsid w:val="6AAF5245"/>
    <w:rsid w:val="6E9E1668"/>
    <w:rsid w:val="71024077"/>
    <w:rsid w:val="72C55DDD"/>
    <w:rsid w:val="74554C27"/>
    <w:rsid w:val="770670EE"/>
    <w:rsid w:val="774B0CCB"/>
    <w:rsid w:val="7F0675D6"/>
    <w:rsid w:val="7FB07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Emphasis"/>
    <w:qFormat/>
    <w:uiPriority w:val="0"/>
    <w:rPr>
      <w:i/>
      <w:iCs/>
    </w:rPr>
  </w:style>
  <w:style w:type="character" w:styleId="11">
    <w:name w:val="Hyperlink"/>
    <w:basedOn w:val="8"/>
    <w:qFormat/>
    <w:uiPriority w:val="0"/>
    <w:rPr>
      <w:color w:val="0000FF"/>
      <w:u w:val="single"/>
    </w:rPr>
  </w:style>
  <w:style w:type="paragraph" w:customStyle="1" w:styleId="13">
    <w:name w:val="DefaultParagraph"/>
    <w:qFormat/>
    <w:uiPriority w:val="0"/>
    <w:rPr>
      <w:rFonts w:ascii="Times New Roman" w:hAnsi="Calibri" w:eastAsia="宋体" w:cs="Times New Roman"/>
      <w:kern w:val="2"/>
      <w:sz w:val="21"/>
      <w:szCs w:val="22"/>
      <w:lang w:val="en-US" w:eastAsia="zh-CN" w:bidi="ar-SA"/>
    </w:rPr>
  </w:style>
  <w:style w:type="paragraph" w:customStyle="1" w:styleId="14">
    <w:name w:val="_Style 2"/>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2017-09-13T09:02:26Z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