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spacing w:line="360" w:lineRule="auto"/>
        <w:textAlignment w:val="center"/>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sz w:val="24"/>
          <w:szCs w:val="24"/>
        </w:rPr>
        <w:t>一．选择题（20小题，每小题2分，共40分，请将答案填在答题框里．）</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1．有了人类，就有了人类社会．我囯的人类活动最早出现在（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A．三、四百万年前</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B．公元前21世纪</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C．20﹣70万年前</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D．170万年前</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本题考查了元谋人的历史地位．</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生活在距今约一百七十万年的云南元谋人是我国境内已知的最早人类，我囯的人类活动最早出现这个时候．</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本题主要考查学生对历史知识的灵活运用能力，需要灵活运用元谋人的历史地位．</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2．农业出现后，远古人类开始建造房屋过定居生活，干栏式房屋是哪一远古人类的房屋式样？（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A．北京人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B．山顶洞人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C．半坡人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D．河姆渡人</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本题考查学生对河姆渡原始居民的掌握情况．</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根据所学可知，距今约七千年的河姆渡原始居民，种植水稻，住着干栏式房子，过着定居生活．</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本题难度不大，主要考查学生的识记能力．注意扎实掌握半坡与河姆渡原始居民的生产生活状况．</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3．在我国古老传说的人物中，被后人尊称为“人文始祖”的是（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A．黄帝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C．舜</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D．禹</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本题考查的是有关黄帝知识内容．</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黄帝号轩辕氏，建都于有熊，亦称有熊氏，华夏上古传说时代一位著名的部落联盟首领，生于有熊（今河南郑州市），是中国远古时代华夏民族的共主，五帝之首，被尊为中华“人文始祖”．</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本题考查学生再现历史知识的能力．熟练掌握课本知识即可得出正确答案．</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4．中国历史上第一个奴隶制国家是（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A．夏朝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B．商朝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C．西周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D．秦朝</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约公元前2070年，禹建立夏朝，这是我国历史上第一个奴隶制国家．禹也从部落联盟首领转变为奴隶制国家的国王．我国漫长的原始社会结束，奴隶社会开始了．</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A．夏朝是我国历史上第一个奴隶制国家．</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B．商朝是我国历史上第二个奴隶制国家．</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C．西周是我国历史上第三个奴隶制国家．</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D．秦朝是我国历史上第一个统一的中央集权的封建国家．</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夏朝的建立是我国奴隶制国家的开始，所以夏朝是我国第一个奴隶制国家．</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5．目前我国已发现最大的青铜器是（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A．司母戊鼎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B．四羊方尊</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C．铜象樽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D．大盂鼎</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本题考查了司母戊鼎的历史地位．</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出土于河南安阳的司母戊鼎高133厘米、口长110厘米、口宽78厘米、重832.84千克，四足中空，用陶范铸造，鼎体浑铸，是世界上现存最大的青铜器．</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本题主要考查学生对基础知识的识记能力，需要准确识记司母戊鼎的历史地位．</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6．文字的出现是人类进入文明时代的标志之一．今天的汉字最早源于（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A．甲骨文</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B．金文</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C．大篆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D．小篆</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本题考查的知识点是商代的甲骨文．</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所学商朝人刻在龟甲或兽骨上的文字，被称为“甲骨文”．它已具备了汉字结构的基本形式，我国有文字可考的历史是从甲骨文开始的，它是中国已知最早的成体系的文字形式．甲骨文上承原始刻绘符号，下启青铜铭文，是汉字发展的关键形态，现代汉字即由甲骨文演变而来．故答案选A．</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掌握好文字的演变：甲骨文（商代）﹣金文或铭文（商周）﹣大篆（西周）﹣小篆（秦朝）．</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7．著有《离骚》等优秀诗篇，被世界和平理事会定为世界文化名人的是（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A．孔子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B．孟子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C．扁鹊</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D．屈原</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本题考查了屈原的相关史实．</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生活在战国末期楚国的屈原，吸收民歌精华，采用楚国方言，创造出一种新体诗歌，被称为“楚辞”，代表作《离骚》．世界和平理事会把屈原定为世界文化名人．</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本题主要考查学生对基础知识的识记能力，需要准确识记屈原的相关史实．</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8．春秋五霸中第一个霸主是（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A．齐桓公</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B．秦穆公</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C．晋文公</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D．楚庄王</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本题考查了春秋首霸﹣﹣齐桓公．</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春秋时期，齐桓公任用管仲为相，积极改革内政，发展生产；同时改革军制，组建强大的军队，以“尊王攘夷”为号召扩充疆界，使齐桓公成为春秋时期第一个霸主．</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本题主要考查学生对基础知识的识记能力，需要准确识记春秋首霸﹣﹣齐桓公．</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9．象棋棋盘上的楚河汉界与哪一历史事件有关？（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A．秦统一六国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B．楚汉之争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C．赤壁之战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D．淝水之战</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本题考查西汉建立前楚汉之争的历史史实的识记．</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秦朝灭亡后，刘邦和项羽为了争夺帝位，进行了长达4年的战争．最后刘邦战胜了项羽．并于公元前202年建立西汉，定都长安．</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本题主要考查学生再现历史知识的能力．</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10．毛泽东有诗云：“劝君少骂秦始皇…百代犹行秦法政．”“秦法政”不包括（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A．分封制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B．中央集权制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C．郡县制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D．皇帝制</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本题考查秦朝首创制度的相关知识．</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根据所学知识可知，为了加强中央集权，秦始皇首创的制度有中央集权制、郡县制、皇帝制．分封制是西周时期创立的制度．</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本题旨在考查运用所学知识进行判断分析的能力．难度中等．</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11．中国历史上第一次大规模的农民起义是（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A．城濮之战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B．巨鹿之战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C．大泽乡起义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D．牧野之战</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本题考查大泽乡起义．</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公元前209年，陈胜、吴广在大泽乡发动起义，沉重打击了秦朝封建统治，大泽乡起义是中国历史上第一次大规模的农民起义．</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知道大泽乡起义是中国历史上第一次大规模的农民起义．</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12．为了加强中央集权，削弱诸侯王的封地和势力，汉武帝所采取的措施是（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A．颁布“推恩令”</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B．设西域都护</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C．加强监察制度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D．推行儒学教育</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本题主要考查的是汉武帝大一统政治措施的知识点．</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题干提供了关键信息“削弱诸侯王的封地和势力”，结合课本所学分析，汉武帝为了实现大一统，接受主父偃的建立，推行“推恩令”，就是下令允许诸王将自己的封地分封给子弟，建立较小的候国．</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本题考查学生运用所学知识进行分析判断的能力．</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13．最早出使西域，加强西域与内地联系的历史人物是（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A．蒙恬</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B．卫青</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C．班超</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D．张骞</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本题考查张骞出使西域的知识．</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所学可知：为了联络大月氏，夹击匈奴，公元前138年，汉武帝派张骞第一次出使西域，公元前119年，汉武帝派张骞第二次出使西域，张骞两次出使西域，了解了西域，加强了西域与内地联系，所以说最早出使西域的是张骞．</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本题旨在考查学生对张骞出使西域，开辟丝绸之路的掌握情况，难度较小．</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14．与“三顾茅庐”的故事相关的历史人物是（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A．袁绍</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B．曹操</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C．诸葛亮</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D．孙权</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本题主要考查了“三顾茅庐”的有关人物．</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根据所学知识可知：三顾茅庐是指中国东汉末年刘备三次到隆中（今湖北襄阳附近）诸葛亮住处请他出山辅佐自己的事件．</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注意准确识记诸葛亮的有关内容．</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15．曹丕建立魏国的时间是（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A．200年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B．220年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C．221年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D．222年</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本题考查三国鼎立．</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曹操死后，220年，曹操的儿子曹丕建立魏国，东汉灭亡．</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知道赤壁之战为三国鼎立的形成奠定了基础．</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16．三国两晋南北朝时期，我国北方大量少数民族内迁，内迁的民族不包括（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A．匈奴族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B．鲜卑族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C．羌族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D．女真族</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三国两晋南北朝时期，我国北方大量少数民族内迁的情况．</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根据所学知识可知：东汉末年以来，匈奴、鲜卑、羯、氐、羌等北方大量少数民族内迁．他们与汉族长期杂居，互相影响，民族界限日益缩小，加速了民族融合．</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注意准确识记五胡内迁的有关内容．</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17．月球上有一座环形山是以我国著名数学家祖冲之的名字命名的，因为他在世界上第一次把圆周率的数值精确到小数点后7位，这项成果领先世界近（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A．500年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B．700年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C．1000年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D．2000年</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本题考查了祖冲之精确计算圆周率的地位．</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南朝祖冲之利用并发展前人创造的“割圆术”，在世界上第一次把圆周率的数值精确到小数点后第七位数字（3.1415926﹣3.1415927之间），这项成果领先世界近一千年．</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本题主要考查学生对基础知识的识记能力，需要准确识记祖冲之精确计算圆周率的地位．</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18．有位老人每天都要练习一套表现虎、熊、鹿、猿、鸟形态的体操，请问这套体操是古代哪位医学家创编的？（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A．扁鹊</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B．张仲景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C．华佗</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D．孙思邈</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本题考查的知识点是我国古代医学成就．</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东汉著名的医学家华佗擅长外科手术，他制成的全身麻醉药剂“麻沸散”，是世界医学史上的创举；还模仿虎、熊、鹿、猿、鸟五种禽兽的活动姿态，编了一套医学体操叫做“五禽戏”．</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本题主要考查学生对基础知识的识记能力，需要准确识记华佗的相关成就．</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19．如果你想了解我国古代劳动人民的农业谋生技能，你需要查阅以下哪本著作（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A．《水经注》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B．《九章算术》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C．《史记》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D．《齐民要术》</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本题考查北魏著名的农学家贾思勰的《齐民要术》的有关内容．</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北朝的贾思勰是我国历史上著名的农民学家，著有《齐民要术》，是我国现存第一部完整的农业科学著作，在世界农学史上占有重要地位；A选项是北魏的郦道元是我国古代杰出的地理学家．他写的《水经注》，是一部综合性的地理学专著；B选项成书于东汉时期的《九章算术》是我国现存的最早的一部古代数学专著，它系统总结了春秋战国到东汉初期的数学成就．书中的某些内容在当时具有世界先进水平；C选项西汉史学家司马迁所写的《史记》，记述了从黄帝到汉武帝时期的史实，是我国历史上第一部纪传体通史．</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本题考查学生对基础知识的识记和运用．</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20．下列人物在《史记》中没有记载的是（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A．诸葛亮</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B．陈胜</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C．汉武帝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D．秦始皇</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本题考查的是《史记》的相关知识．</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《史记》是由司马迁撰写的中国第一部纪传体通史．是二十四史的第一部，记载了中国从传说中的黄帝到汉武帝的历史．诸葛亮生活在三国时期，故没有记载．</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本题考查学生运用所学知识进行分析判断的能力．</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二、填空题</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21．战国时期最伟大的爱国诗人屈原，结合楚地民歌和方言，创造出了一种新的诗歌题材“</w:t>
      </w:r>
      <w:r>
        <w:rPr>
          <w:rFonts w:hint="eastAsia" w:asciiTheme="minorEastAsia" w:hAnsiTheme="minorEastAsia" w:eastAsiaTheme="minorEastAsia" w:cstheme="minorEastAsia"/>
          <w:sz w:val="24"/>
          <w:szCs w:val="24"/>
          <w:u w:val="single"/>
        </w:rPr>
        <w:t>　楚辞　</w:t>
      </w:r>
      <w:r>
        <w:rPr>
          <w:rFonts w:hint="eastAsia" w:asciiTheme="minorEastAsia" w:hAnsiTheme="minorEastAsia" w:eastAsiaTheme="minorEastAsia" w:cstheme="minorEastAsia"/>
          <w:sz w:val="24"/>
          <w:szCs w:val="24"/>
        </w:rPr>
        <w:t>”我国现存最古老的帛画是战国时期的《妇女凤鸟图》和《</w:t>
      </w:r>
      <w:r>
        <w:rPr>
          <w:rFonts w:hint="eastAsia" w:asciiTheme="minorEastAsia" w:hAnsiTheme="minorEastAsia" w:eastAsiaTheme="minorEastAsia" w:cstheme="minorEastAsia"/>
          <w:sz w:val="24"/>
          <w:szCs w:val="24"/>
          <w:u w:val="single"/>
        </w:rPr>
        <w:t>　御龙图　</w:t>
      </w:r>
      <w:r>
        <w:rPr>
          <w:rFonts w:hint="eastAsia" w:asciiTheme="minorEastAsia" w:hAnsiTheme="minorEastAsia" w:eastAsiaTheme="minorEastAsia" w:cstheme="minorEastAsia"/>
          <w:sz w:val="24"/>
          <w:szCs w:val="24"/>
        </w:rPr>
        <w:t>》．</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本题考查战国时期爱国诗人屈原的相关史实．</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屈原是战国时期伟大的爱国诗人，他结合楚地民歌和方言，创造出了一种新的诗歌题材“楚辞”．我国现存最古老的帛画是战国时期的《妇女凤鸟图》和《御龙图》．</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楚辞；《御龙图》．</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本题考查学生对战国时期爱国诗人屈原的相关史实的识记能力．</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22．河姆渡人居住在</w:t>
      </w:r>
      <w:r>
        <w:rPr>
          <w:rFonts w:hint="eastAsia" w:asciiTheme="minorEastAsia" w:hAnsiTheme="minorEastAsia" w:eastAsiaTheme="minorEastAsia" w:cstheme="minorEastAsia"/>
          <w:sz w:val="24"/>
          <w:szCs w:val="24"/>
          <w:u w:val="single"/>
        </w:rPr>
        <w:t>　长江　</w:t>
      </w:r>
      <w:r>
        <w:rPr>
          <w:rFonts w:hint="eastAsia" w:asciiTheme="minorEastAsia" w:hAnsiTheme="minorEastAsia" w:eastAsiaTheme="minorEastAsia" w:cstheme="minorEastAsia"/>
          <w:sz w:val="24"/>
          <w:szCs w:val="24"/>
        </w:rPr>
        <w:t>流域，半坡人居住在</w:t>
      </w:r>
      <w:r>
        <w:rPr>
          <w:rFonts w:hint="eastAsia" w:asciiTheme="minorEastAsia" w:hAnsiTheme="minorEastAsia" w:eastAsiaTheme="minorEastAsia" w:cstheme="minorEastAsia"/>
          <w:sz w:val="24"/>
          <w:szCs w:val="24"/>
          <w:u w:val="single"/>
        </w:rPr>
        <w:t>　半地穴式　</w:t>
      </w:r>
      <w:r>
        <w:rPr>
          <w:rFonts w:hint="eastAsia" w:asciiTheme="minorEastAsia" w:hAnsiTheme="minorEastAsia" w:eastAsiaTheme="minorEastAsia" w:cstheme="minorEastAsia"/>
          <w:sz w:val="24"/>
          <w:szCs w:val="24"/>
        </w:rPr>
        <w:t>房屋．</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本题考查学生对河姆渡与半坡原始农耕的认识．</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根据所学可知，距今约七千年的河姆渡原始居民的生活，展现了长江流域原始农耕的图景，普遍使用磨制石器；生活在距今约物流千年前的半坡原始居民，主要粮食作物是粟，住在半地穴式的房子里．</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长江，半地穴式．</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本题难度不大，主要考查学生的识记能力．注意扎实掌握半坡与河姆渡原始居民的生产生活状况．</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23．中国第一个奴隶制王朝是</w:t>
      </w:r>
      <w:r>
        <w:rPr>
          <w:rFonts w:hint="eastAsia" w:asciiTheme="minorEastAsia" w:hAnsiTheme="minorEastAsia" w:eastAsiaTheme="minorEastAsia" w:cstheme="minorEastAsia"/>
          <w:sz w:val="24"/>
          <w:szCs w:val="24"/>
          <w:u w:val="single"/>
        </w:rPr>
        <w:t>　夏　</w:t>
      </w:r>
      <w:r>
        <w:rPr>
          <w:rFonts w:hint="eastAsia" w:asciiTheme="minorEastAsia" w:hAnsiTheme="minorEastAsia" w:eastAsiaTheme="minorEastAsia" w:cstheme="minorEastAsia"/>
          <w:sz w:val="24"/>
          <w:szCs w:val="24"/>
        </w:rPr>
        <w:t>朝，西周建立者是</w:t>
      </w:r>
      <w:r>
        <w:rPr>
          <w:rFonts w:hint="eastAsia" w:asciiTheme="minorEastAsia" w:hAnsiTheme="minorEastAsia" w:eastAsiaTheme="minorEastAsia" w:cstheme="minorEastAsia"/>
          <w:sz w:val="24"/>
          <w:szCs w:val="24"/>
          <w:u w:val="single"/>
        </w:rPr>
        <w:t>　周武王　</w:t>
      </w:r>
      <w:r>
        <w:rPr>
          <w:rFonts w:hint="eastAsia" w:asciiTheme="minorEastAsia" w:hAnsiTheme="minorEastAsia" w:eastAsiaTheme="minorEastAsia" w:cstheme="minorEastAsia"/>
          <w:sz w:val="24"/>
          <w:szCs w:val="24"/>
        </w:rPr>
        <w:t>．</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本题主要考查夏朝和西周的建立．</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约公元前2070年，禹建立夏朝，这是我国历史上第一个奴隶制王朝．夏朝的建立标志着我国从原始社会过渡到奴隶社会．周文王死后，武王继位，决心乘商朝政治混乱，伐纣灭商．他联合西方和南方的小国、部落，向商纣进攻．在牧野大战中，商军在阵前纷纷倒戈，引导周军攻入商都．商纣自焚，商朝灭亡．武王建立周朝，历史上称为西周．</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故答案为：夏，周武王．</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本题主要考查基础知识的再认、再现能力．</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24．汉武帝派</w:t>
      </w:r>
      <w:r>
        <w:rPr>
          <w:rFonts w:hint="eastAsia" w:asciiTheme="minorEastAsia" w:hAnsiTheme="minorEastAsia" w:eastAsiaTheme="minorEastAsia" w:cstheme="minorEastAsia"/>
          <w:sz w:val="24"/>
          <w:szCs w:val="24"/>
          <w:u w:val="single"/>
        </w:rPr>
        <w:t>　张骞　</w:t>
      </w:r>
      <w:r>
        <w:rPr>
          <w:rFonts w:hint="eastAsia" w:asciiTheme="minorEastAsia" w:hAnsiTheme="minorEastAsia" w:eastAsiaTheme="minorEastAsia" w:cstheme="minorEastAsia"/>
          <w:sz w:val="24"/>
          <w:szCs w:val="24"/>
        </w:rPr>
        <w:t>出使西域，开辟了</w:t>
      </w:r>
      <w:r>
        <w:rPr>
          <w:rFonts w:hint="eastAsia" w:asciiTheme="minorEastAsia" w:hAnsiTheme="minorEastAsia" w:eastAsiaTheme="minorEastAsia" w:cstheme="minorEastAsia"/>
          <w:sz w:val="24"/>
          <w:szCs w:val="24"/>
          <w:u w:val="single"/>
        </w:rPr>
        <w:t>　丝绸　</w:t>
      </w:r>
      <w:r>
        <w:rPr>
          <w:rFonts w:hint="eastAsia" w:asciiTheme="minorEastAsia" w:hAnsiTheme="minorEastAsia" w:eastAsiaTheme="minorEastAsia" w:cstheme="minorEastAsia"/>
          <w:sz w:val="24"/>
          <w:szCs w:val="24"/>
        </w:rPr>
        <w:t>之路．</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本题考查张骞出使西域，开辟丝绸之路的内容．</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公元前138年和公元前119年，汉武帝两次派张骞出使西域，开辟了丝绸之路，加强了汉朝与西域的友好交往．</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张骞；丝绸．</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本题旨在考查学生对张骞出使西域，开辟丝绸之路的掌握．</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25．公元前</w:t>
      </w:r>
      <w:r>
        <w:rPr>
          <w:rFonts w:hint="eastAsia" w:asciiTheme="minorEastAsia" w:hAnsiTheme="minorEastAsia" w:eastAsiaTheme="minorEastAsia" w:cstheme="minorEastAsia"/>
          <w:sz w:val="24"/>
          <w:szCs w:val="24"/>
          <w:u w:val="single"/>
        </w:rPr>
        <w:t>　356　</w:t>
      </w:r>
      <w:r>
        <w:rPr>
          <w:rFonts w:hint="eastAsia" w:asciiTheme="minorEastAsia" w:hAnsiTheme="minorEastAsia" w:eastAsiaTheme="minorEastAsia" w:cstheme="minorEastAsia"/>
          <w:sz w:val="24"/>
          <w:szCs w:val="24"/>
        </w:rPr>
        <w:t>年，秦孝公任用商鞅变法是一次</w:t>
      </w:r>
      <w:r>
        <w:rPr>
          <w:rFonts w:hint="eastAsia" w:asciiTheme="minorEastAsia" w:hAnsiTheme="minorEastAsia" w:eastAsiaTheme="minorEastAsia" w:cstheme="minorEastAsia"/>
          <w:sz w:val="24"/>
          <w:szCs w:val="24"/>
          <w:u w:val="single"/>
        </w:rPr>
        <w:t>　封建地主阶级　</w:t>
      </w:r>
      <w:r>
        <w:rPr>
          <w:rFonts w:hint="eastAsia" w:asciiTheme="minorEastAsia" w:hAnsiTheme="minorEastAsia" w:eastAsiaTheme="minorEastAsia" w:cstheme="minorEastAsia"/>
          <w:sz w:val="24"/>
          <w:szCs w:val="24"/>
        </w:rPr>
        <w:t>性质的变法．</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本题考查的知识点是商鞅变法的内容和影响，掌握相关的知识点．</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公元前356年，秦孝公任用商鞅进行变法．通过变法地主阶级确立了封建统治，秦国经济得到发展，军队战斗力不断加强，秦国发展成为战国后期最富强的封建国家，所以商鞅变法是一次封建地主阶级性质的办法．</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356年；封建地主阶级．</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注意基础知识的识记和理解商鞅变法的性质．</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三．非选择题</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26．阅读下列材料，回答问题。</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史书记载，某一水利工程修建后，“岷山多梓、柏、大竹，颓随水流，坐致材木，功省用饶。又灌溉三郡，于是蜀沃野千里，号为‘陆海’．旱则引水浸润，雨则杜闭水门。故记曰：水旱从人，不知饥馑，时无荒年，天下谓之天府也”。</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（1）以上材料记载的是哪一水利工程它修建于什么时期？是谁主持修建的？</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（2）这一水利工程使哪一平原直接受益，成为“天府之国”？</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（3）这一水利工程至今还起到哪些作用？</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本题考查都江堰的相关知识．重点掌握都江堰修建的时期、人物和作用．</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据材料“岷山多梓、柏、大竹，颓随水流，坐致材木，功省用饶．又灌溉三郡，于是蜀沃野千里”“水旱从人，不知饥馑，时无荒年，天下谓之天府也”可知是记载的水利工程是都江堰．战国时期秦国蜀守李冰主持修建了都江堰．</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据材料“又灌溉三郡，于是蜀沃野千里”可知，都江堰使成都平原直接受益，成为了“天府之国”，都江堰是闻名世界的防洪灌溉工程，它消除了岷江水患，灌溉了大片农田，使成都平原变得“水旱从人，不知饥馑”，因而获得了“天府之国”的美称．</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（3）两千多年来，都江堰一直造福于人民，发挥着分洪灌溉和运输的重大作用，且维护生态平衡，保护了自然环境．</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（1）战国；李冰．</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（2）成都平原．</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（3）发挥着分洪灌溉和运输的重大作用，维护生态平衡，保护了自然环境．</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本题考查都江堰修建的时期、人物和作用．考查学生综合掌握历史知识的能力．</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27．阅读下列材料，回答问题。</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材料一：“己所不欲，勿施于人。”﹣﹣孔子</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材料二：“民为贵，君为轻。”﹣﹣孟子</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材料三：孔子早年丧父，家境贫寒。他“十有五而志于学，三十而立，四十而不惑，五十而知天命，六十而耳顺，七十而从心所欲，不逾规”。</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（1）孔子是什么时期哪一国的人物？他创立了哪一学派？</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（2）说说孔子在思想、文化方面有哪些贡献。</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（3）请各写一句孔子在教育和学习方面的名言。</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（4）读了孔子一生努力的有关材料，你有什么感想？</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（1）本题主要考查孔子及创立的学派．</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（2）本题主要考查孔子在思想、文化方面的贡献．</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（3）本题主要考查孔子在教育和学习方面的名言．</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（4）本题主要考查对孔子一生努力的感想．</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（1）春秋晚期的孔子，鲁国人，是儒家学派的创始人．他提出“仁”的学说，主张“爱人”，要求统治着体察民情，爱惜民力他的弟子将其言行整理成《论语》一书．</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（2）孔子在思想上提出“仁”和“礼”，主张“爱人”，要求统治者体察民情，爱惜民力，“为政以德”，反对苛政和任意刑杀．孔子在文化上，整理《诗经》，编写《春秋》，其言行被弟子编成《论语》．</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（3）孔子在教育上的名言有：知之为知之，不知为不知；三人行，必有我师焉；孔子在学习方面的名言有：学而不思则罔，思而不学则殆等等．</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（4）读了孔子一生努力的有关材料，我们应向孔子学习，从小树立远大理想，热爱人民，报效祖国等．</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（1）春秋晚期；鲁国；儒家学派．</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（2）思想上：核心为“仁”，主张人民相互爱护，反对暴政．文化上：整理《诗经》，编写《春秋》，其言行被弟子编成《论语》．</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（3）教育：知之为知之，不知为不知；三人行必有我师；学习：学而不思则罔，思而不学则殆等等．</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（4）应向孔子学习，从小树立远大理想，热爱人民，报效祖国等等．</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本题主要考查孔子的思想、文化和教育主张及他所创立的儒家学派，主要考查学生的分析归纳和综合运用历史史实的能力．</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28．阅读下列材料：</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材料一：乃秦孝公用商君，坏井田，开阡陌，急耕战之赏，……倾邻国而雄诸侯。</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﹣﹣《汉书•食货志》</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材料二：为了便于学习和接受汉族的先进文化，……孝文帝要求南迁的鲜卑族一律改穿汉服，学习汉语，采用汉姓，提倡与汉人通婚。……逐渐融入汉族人民的生活之中。</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﹣﹣北师大版教材</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请回答：</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（1）材料一中“商君”是谁？据材料及所学知识归纳“商君”改革的两项措施。</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（2）根据材料二并结合所学知识分析孝文帝实行这些改革的主要历史作用？</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（3）综合上述改革，从中你能得到什么认识？</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（1）本题主要考查商鞅变法．</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（2）本题主要考查孝文帝实行的改革及历史作用．</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（3）本题主要考查从上述改革中得到的认识．</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根据材料一“秦孝公用商君”“坏井田，开阡陌，急耕战之赏”和“倾邻国而雄诸侯”可知，材料一的事件是商鞅变法．“商君”是商鞅；据材料“坏井田，开阡陌，急耕战之赏”及所学知识可知，公元前356年商鞅在秦孝公的支持下开始变法，法令规定：国家承认土地私有，允许自由买卖；奖励耕战，生产粮食布帛多的人，可免除徭役；根据军功大小授予爵位和田宅，废除没有军功的旧贵族的特权．</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（2）根据材料二“为了便于学习和接受汉族的先进文化”“逐渐融入汉族人民的生活之中”并结合所学知识可知，孝文帝实行这些改革促进了民族融合，推动了社会的进步，为后来隋唐的大一统奠定了基础．</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（3）本题主要考查学生分析归纳能力，属开放性试题，言之有理即可．可围绕“改革是推动社会进步的强大动力，我们要坚定不移地坚持改革开放的政策”作答．</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（1）商鞅；内容：①国家承认土地私有，允许自由买卖． ②奖励耕战，生产粮食布帛多的人，可免除徭役；根据军功大小授予爵位和田宅，废除没有军功的旧贵族的特权．</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（2）促进了民族融合，推动了社会的进步，为后来隋唐的大一统奠定了基础．</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（3）改革是推动社会进步的强大动力，我们要坚定不移地坚持改革开放的政策．（只要言之成理即可）</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本题主要考查商鞅变法和北魏孝文帝改革，主要考查学生的分析归纳和对比识记历史史实的能力．</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29．统一是人心所向，大势所趋。维护统一，巩固统一，始终是历史发展的主题。那些有利于国家统一的人或事在历史的长河中依然被后人传诵与铭记。</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阅读下列材料：</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毛主席诗词《沁园春•雪》下半阙：</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江山如此多娇，</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引无数英雄竞折腰。</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惜秦皇汉武，略输文采；唐宗宋祖，稍逊风骚。</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一代天骄，成吉思汗，只识弯弓射大雕。</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俱往矣，数风流人物，还看今朝。</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请回答：</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（1）中国历史上在哪一朝实现了第一次大统一？有什么重大意义？</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（2）材料中的“秦皇”为了巩固统一创立了一套什么制度？当时的最高统治者除称自己为皇帝外，还在中央政府主要设置了哪三大官职？</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（3）材料中的“汉武”为了加强政治上的统一，他采纳谁的建议实施了什么措施？</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（4）上述材料，就祖国统一的问题谈谈你的认识。</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（1）本题主要考查秦朝的大统一及统一全国的重大意义．</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（2）本题主要考查秦始皇为了巩固统一创立的封建专制主义的中央集权制度及在中央设置的机构．</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（3）本题主要考查材料中的汉武帝为了加强政治上的统一而实行的推恩令．</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（4）本题主要考查就祖国统一的问题的认识．</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从公元前230年至前221年，秦王嬴政（后称秦始皇）陆续灭掉六国，建立起我国历史上第一个统一的中央集权的封建国家﹣﹣秦朝．秦的统一，结束了春秋战国以来长期的分裂割据，开创了中国历史上首次大一统的局面，秦朝是我国历史上第一个统一的多民族的中央集权国家．</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为了适应统一的需要，加强封建统治，秦朝创立了一套封建专制主义中央集权制度．最高统治者称皇帝，至高无上，总揽全国一切大权，中央政府设丞相、太尉、御史大夫，分管行政、军事和监察，最后由皇帝决断．</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（3）为加强中央集权，汉武帝接受主父偃建议，颁布“推恩令”，下令允许诸王将自己的封地分给子弟，建立较小的侯国．推恩令的实行，削弱了诸侯国的实力，解决了王国问题．</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（4）本题主要考查学生的分析归纳能力，通过对以上问题的探究可知，祖国统一是中国历史发展的主题，是全体中国人民的共同愿望．</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（1）中国历史上第一次大统一是秦朝．意义：秦的统一，结束了春秋战国以来长期的分裂割据，开创了中国历史上首次大一统的局面．秦朝是我国历史上第一个统一的多民族的中央集权国家．</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（2）封建专制主义的中央集权制度；太尉、丞相、御史大夫．</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（3）主父偃；推恩令．</w:t>
      </w:r>
    </w:p>
    <w:p>
      <w:pPr>
        <w:pStyle w:val="10"/>
        <w:spacing w:line="360"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（4）祖国统一是中国历史发展的主题，是全体中国人民的共同愿望．（合理即可给分）</w:t>
      </w:r>
    </w:p>
    <w:p>
      <w:pPr>
        <w:pStyle w:val="10"/>
        <w:spacing w:line="360" w:lineRule="auto"/>
        <w:textAlignment w:val="center"/>
        <w:rPr>
          <w:rFonts w:hint="eastAsia" w:asciiTheme="minorEastAsia" w:hAnsiTheme="minorEastAsia" w:eastAsiaTheme="minorEastAsia" w:cstheme="minorEastAsia"/>
          <w:b w:val="0"/>
          <w:i w:val="0"/>
          <w:caps w:val="0"/>
          <w:color w:val="auto"/>
          <w:spacing w:val="0"/>
          <w:sz w:val="24"/>
          <w:szCs w:val="24"/>
          <w:shd w:val="clear" w:fill="FFFFFF"/>
          <w:lang w:val="en-US" w:eastAsia="zh-CN"/>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本题主要考查秦汉时期加强中央集权的大一统措施，主要考查学生的分析归纳和综合运用历史史实的能力．</w:t>
      </w:r>
    </w:p>
    <w:bookmarkEnd w:id="0"/>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Arial">
    <w:panose1 w:val="020B0604020202020204"/>
    <w:charset w:val="00"/>
    <w:family w:val="swiss"/>
    <w:pitch w:val="default"/>
    <w:sig w:usb0="E0002A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2AD2400"/>
    <w:rsid w:val="05887844"/>
    <w:rsid w:val="06BF4303"/>
    <w:rsid w:val="06FA5E2C"/>
    <w:rsid w:val="0A2D275D"/>
    <w:rsid w:val="0C477C51"/>
    <w:rsid w:val="0D7E4832"/>
    <w:rsid w:val="0D9E2A43"/>
    <w:rsid w:val="0E353A4C"/>
    <w:rsid w:val="0EBA17AC"/>
    <w:rsid w:val="10947ED7"/>
    <w:rsid w:val="11403987"/>
    <w:rsid w:val="134009A8"/>
    <w:rsid w:val="15543953"/>
    <w:rsid w:val="15557B14"/>
    <w:rsid w:val="16C8436D"/>
    <w:rsid w:val="17067DB0"/>
    <w:rsid w:val="1B641146"/>
    <w:rsid w:val="1D947DB2"/>
    <w:rsid w:val="1E535BD2"/>
    <w:rsid w:val="200D6F4F"/>
    <w:rsid w:val="214141A1"/>
    <w:rsid w:val="235E63B8"/>
    <w:rsid w:val="23AC7E15"/>
    <w:rsid w:val="287F4660"/>
    <w:rsid w:val="2A0F043A"/>
    <w:rsid w:val="2BD25134"/>
    <w:rsid w:val="2DC957B2"/>
    <w:rsid w:val="324C1CB6"/>
    <w:rsid w:val="325C7338"/>
    <w:rsid w:val="35B6575D"/>
    <w:rsid w:val="365A3D7B"/>
    <w:rsid w:val="3BB4031A"/>
    <w:rsid w:val="3C752156"/>
    <w:rsid w:val="3CE27692"/>
    <w:rsid w:val="3D647527"/>
    <w:rsid w:val="3F072F93"/>
    <w:rsid w:val="40A057E4"/>
    <w:rsid w:val="40A97816"/>
    <w:rsid w:val="41216988"/>
    <w:rsid w:val="42004DC6"/>
    <w:rsid w:val="427C4CC0"/>
    <w:rsid w:val="42D50193"/>
    <w:rsid w:val="42F92223"/>
    <w:rsid w:val="45212ADB"/>
    <w:rsid w:val="47D756CB"/>
    <w:rsid w:val="498348C8"/>
    <w:rsid w:val="4D1A534C"/>
    <w:rsid w:val="539F75F2"/>
    <w:rsid w:val="57E653BD"/>
    <w:rsid w:val="588B50A2"/>
    <w:rsid w:val="58AD5011"/>
    <w:rsid w:val="596305EE"/>
    <w:rsid w:val="5B8B77E3"/>
    <w:rsid w:val="5BD710C8"/>
    <w:rsid w:val="5C32180B"/>
    <w:rsid w:val="5D5D088C"/>
    <w:rsid w:val="5DA30559"/>
    <w:rsid w:val="5E38417B"/>
    <w:rsid w:val="60253F67"/>
    <w:rsid w:val="6199198E"/>
    <w:rsid w:val="62860190"/>
    <w:rsid w:val="63115C93"/>
    <w:rsid w:val="64A40DBD"/>
    <w:rsid w:val="6C0E0BA5"/>
    <w:rsid w:val="6CA05263"/>
    <w:rsid w:val="6D1D4800"/>
    <w:rsid w:val="6EEE31D4"/>
    <w:rsid w:val="74554C27"/>
    <w:rsid w:val="770670EE"/>
    <w:rsid w:val="77C432EC"/>
    <w:rsid w:val="788E72AC"/>
    <w:rsid w:val="7A3E1C3C"/>
    <w:rsid w:val="7A470FCC"/>
    <w:rsid w:val="7A631C73"/>
    <w:rsid w:val="7C213C5F"/>
    <w:rsid w:val="7C3F4446"/>
    <w:rsid w:val="7C655B36"/>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Strong"/>
    <w:basedOn w:val="6"/>
    <w:qFormat/>
    <w:uiPriority w:val="0"/>
    <w:rPr>
      <w:rFonts w:cs="Times New Roman"/>
      <w:b/>
      <w:bCs/>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0">
    <w:name w:val="DefaultParagraph"/>
    <w:qFormat/>
    <w:uiPriority w:val="0"/>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Office_10.1.0.6750_F1E327BC-269C-435d-A152-05C5408002CA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2017-09-27T12:43:29Z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