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一、选择题（共25小题，每小题3分，满分75分）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1．最早会人工取火的是（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A．北京人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B．山顶洞人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C．河姆渡人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D．元谋人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此题考查的知识点是山顶洞人，要把握山顶洞人的生活概况．</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距今约170万年前的元谋人和距今约70﹣﹣20万年前的北京人使用天然火，距今约3万年山顶洞人已会人工取火，距今约7000年的河姆渡原始居民会人工取火．所以最早会人工取火的是山顶洞人．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bookmarkStart w:id="0" w:name="_GoBack"/>
      <w:bookmarkEnd w:id="0"/>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要熟记元谋人、北京人、山顶洞人等使用火的情况．</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2．下列是描述公元前350年生活在关中地区某人发迹的故事，你认为哪个是不可能的（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A．他在一次战争中杀敌有功，得到几十亩土地的赏赐</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B．几年后，他辛勤耕种这些土地，粮食丰收，政府免除他的徭役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C．后来，他用卖粮的钱，又添置了几十亩土地，成为小地主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D．四十岁后，他卖掉所有的土地去经商，得到政府的奖励，成为拥有雄厚资产的大商人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本题考查商鞅变法的相关知识．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战国时期，为确立封建统治，各国掀起变法运动，其中秦国的商鞅变法效果最显著．公元前356年，商鞅在秦孝公的支持下开始变法．内容有：①国家承认土地私有，准许自由买卖；②奖励耕织和军功．生产粮食布帛多的人，可免除徭役；根据军功大小授予爵位和田宅，废除没有军功的旧贵族的特权；③建立县制，由国君直接派官吏治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本题中ABC三个选项都符合商鞅变法的内容规定，D项不符合政府的奖励条件．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解答本题注意识记商鞅变法的内容．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3．被后人称为“书圣”的书法家是（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A．顾恺之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B．郦道元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C．王羲之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D．贾思勰</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本题考查了书圣王羲之．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东晋王羲之集书法之大成，写出的字或端秀清新或“飘若浮云，矫若惊龙”，他的代表作《兰亭序》有“天下第一行书”的美誉．王羲之被后人称为“书圣”．</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本题主要考查学生对基础知识的识记能力，需要准确识记书圣王羲之．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4．学完三国两晋南北朝时期的历史后，有几位同学对这一时期的基本特征进行了概括，你认为其中最为准确的是（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A．群雄并起与国家分裂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B．政权分立与民族融合</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C．民族交往与民族融合</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D．经济发展与科技进步</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本题考查了三国两晋南北朝时期的社会特征．</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三国两晋南北朝时期涉及多个政权并立，当时北方出现民族大融合趋势，故这一时期的基本特征政权分立与民族融合．</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本题主要考查学生对历史知识的灵活运用能力，需要灵活运用相关时代的社会特征．</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5．三峡工程是当今世界最大的水利工程．早在战国时期，秦国曾在岷江修筑过类似的水利工程，至今还发挥着防洪灌溉的巨大功能．这项工程是（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A．郑国渠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B．都江堰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C．灵渠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D．黄河</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本题考查都江堰的相关知识．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战国时期，秦国蜀郡太守李冰在岷江中游修筑的都江堰，是闻名世界的防洪灌溉工程．它使成都平原变得“水旱从人，不知饥馑”，因而获得了“天府之国”的美称．两千多年来，都江堰一直造福于人民．</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本题考查学生识记历史知识的能力，重点掌握都江堰的地位和作用．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6．2008年北京奥运会火炬设计灵感来自中国传统的纸卷轴．纸是我国古代的四大发明之一，你知道下列哪位人物改进了造纸术（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A．蔡伦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B．扁鹊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C．炎帝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D．祖冲之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本题考查了蔡伦改进造纸术．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东汉时，宦官蔡伦总结西汉以来的经验，用树皮、破布和旧鱼网做原料造纸，改进了造纸术，提高了质量，降低了成本，使纸得以广泛使用．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本题主要考查学生对基础知识的识记能力，需要准确识记蔡伦改进造纸术．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7．公元207年，曹操曾写诗明志：“老骥伏枥，志在千里．烈士暮年，壮心不已．”结合所学知识判断，当时曹操“志”在何处（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A．统一天下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B．消灭袁绍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C．废汉称帝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D．建立魏国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本题考查的是三国鼎立的知识点．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老骥伏枥，志在千里．烈士暮年，壮心不已”这两句诗表现了曹操热爱自然、蔑视天命、老当益壮、志在千里的积极进取精神，抒发了他变革现实、统一祖国的豪情壮志．B选项肯定是错的，此首诗是曹操灭了袁绍之后写的；CD两项是其子曹丕所为； A选项显现出曹操作为杰出的政治家、军事家的志向．</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本题考查的是学生对三国鼎立的有关知识的理解能力．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8．今天新疆地区隶属中央政府的管辖是开始于（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A．卫青、霍去病大破匈奴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B．昭君出塞</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C．张骞出使西域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D．西汉西域都护的设立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本题考查学生对汉通西域的认识．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根据所学可知，公元前60年，西汉设置西域都护，管辖西域，今新疆地区开始隶属中央政府的管辖．</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本题难度不大，注意扎实掌握汉通西域的主要史实．</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9．秦统一六国之后，秦始皇的诏书传到桂林，当地却没有人认识．据此，你认为秦始皇应该采取什么措施（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A．统一货币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B．焚书坑儒</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C．统一度量衡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D．统一文字</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本题考查了秦统一六国之后，巩固统一的措施．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秦统一六国之后，秦始皇的诏书传到桂林，当地却没有人认识，因为文字不统一，为了改变这种局面，秦始皇采取的措施是以小篆作为全国统一文字，颁行天下，排除不符合题意的选项ABC．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本题要准确掌握秦朝巩固统一的措施的基础上顺利解答．</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10．在某一博物馆中，一讲解员说：“这是目前世界上已发现的最大青铜器，俗称‘马槽鼎’…”它应是（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568325" cy="673100"/>
            <wp:effectExtent l="0" t="0" r="3175" b="12700"/>
            <wp:docPr id="37"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8"/>
                    <pic:cNvPicPr>
                      <a:picLocks noChangeAspect="1"/>
                    </pic:cNvPicPr>
                  </pic:nvPicPr>
                  <pic:blipFill>
                    <a:blip r:embed="rId6"/>
                    <a:srcRect r="2185" b="1852"/>
                    <a:stretch>
                      <a:fillRect/>
                    </a:stretch>
                  </pic:blipFill>
                  <pic:spPr>
                    <a:xfrm>
                      <a:off x="0" y="0"/>
                      <a:ext cx="568325" cy="673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663575" cy="625475"/>
            <wp:effectExtent l="0" t="0" r="3175" b="3175"/>
            <wp:docPr id="38"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9"/>
                    <pic:cNvPicPr>
                      <a:picLocks noChangeAspect="1"/>
                    </pic:cNvPicPr>
                  </pic:nvPicPr>
                  <pic:blipFill>
                    <a:blip r:embed="rId7"/>
                    <a:srcRect r="1878" b="1990"/>
                    <a:stretch>
                      <a:fillRect/>
                    </a:stretch>
                  </pic:blipFill>
                  <pic:spPr>
                    <a:xfrm>
                      <a:off x="0" y="0"/>
                      <a:ext cx="663575" cy="625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596900" cy="635000"/>
            <wp:effectExtent l="0" t="0" r="12700" b="12700"/>
            <wp:docPr id="39"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0"/>
                    <pic:cNvPicPr>
                      <a:picLocks noChangeAspect="1"/>
                    </pic:cNvPicPr>
                  </pic:nvPicPr>
                  <pic:blipFill>
                    <a:blip r:embed="rId8"/>
                    <a:srcRect r="2083" b="1961"/>
                    <a:stretch>
                      <a:fillRect/>
                    </a:stretch>
                  </pic:blipFill>
                  <pic:spPr>
                    <a:xfrm>
                      <a:off x="0" y="0"/>
                      <a:ext cx="596900" cy="635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587375" cy="606425"/>
            <wp:effectExtent l="0" t="0" r="3175" b="3175"/>
            <wp:docPr id="40"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1"/>
                    <pic:cNvPicPr>
                      <a:picLocks noChangeAspect="1"/>
                    </pic:cNvPicPr>
                  </pic:nvPicPr>
                  <pic:blipFill>
                    <a:blip r:embed="rId9"/>
                    <a:srcRect r="2116" b="2051"/>
                    <a:stretch>
                      <a:fillRect/>
                    </a:stretch>
                  </pic:blipFill>
                  <pic:spPr>
                    <a:xfrm>
                      <a:off x="0" y="0"/>
                      <a:ext cx="587375" cy="606425"/>
                    </a:xfrm>
                    <a:prstGeom prst="rect">
                      <a:avLst/>
                    </a:prstGeom>
                    <a:noFill/>
                    <a:ln w="9525">
                      <a:noFill/>
                    </a:ln>
                  </pic:spPr>
                </pic:pic>
              </a:graphicData>
            </a:graphic>
          </wp:inline>
        </w:drawing>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本题考查目前世界上已发现的最大青铜器．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司母戊鼎高133厘米、口长110厘米、口宽78厘米、重832.84千克，四足中空，用陶范铸造，鼎体浑铸，是世界上现存最大的青铜器．司母戊鼎是商朝最具代表性的青铜器，体现商朝青铜文明的灿烂．通过识图可知D符合题意．</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本题主要考查学生对基础知识的识记能力，需要准确识记司母戊鼎造型和历史地位．</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11．长江流域原始农耕时代的居民是（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A．山顶洞人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B．河姆渡原始居民</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C．半坡原始居民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D．北京人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本题考查长江流域原始农耕时代的居民</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生活在距今约七千年的河姆渡原始居民，坐落于浙江余姚河姆渡村，是长江流域农耕文明的代表，使用磨制石器、骨器、用耒耜耕地，住干栏式房屋，过着定居生活，河姆渡原始居民主要种植种植水稻，遗址中有成堆的稻谷、稻秆．我国是最早种植水稻的国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本题考查学生再现历史知识的能力．掌握河姆渡人的生产和生活状况．</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12．2008年元旦，国务院新修汀的《全国年节及纪念日放假办法》开始实施．其中新增的且与湖湘文化的开启者﹣﹣屈原有关的节日是（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A．元宵节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B．清明节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C．端午节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D．中秋节</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本题考查先秦时期的文学成就﹣﹣楚辞，与著名爱国诗人屈原．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屈原是战国末期楚国的一位优秀的政治家，爱国诗人，主要作品有《离骚》等．楚辞是战国时代伟大的诗人屈原创造的一种诗体，对我国的文学发展具有深远的影响．传统节日端午节就是为了纪念屈原而流传下来的．</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本题重点考查我国传统节日是为纪念爱国诗人屈原而流传下来的．</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13．中央电视台《教育论坛》要招聘节目支持人，以下人员中最适合的人选是（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A．韩非子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B．老子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C．孔子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D．墨子</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本题考查孔子的贡献．</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孔子是大教育家．他创办私学，最能体现这“均衡教育”的思想，不问出身贵贱和家境贫富，广收门徒，先后培养的学生有三千人．在此以前，由于学在官府，平民子弟无权进入官府的学校学习，孔子创办私学，广收门徒，才使平民子弟有机会上学．因而孔子最适合主持《教育论坛》节目．</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本题旨在考查综合运用所学知识进行判断分析的能力．重点掌握孔子在教育上的贡献．</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14．小明在查阅资料时，发现中国古代有一位少数民族皇帝，要求在朝廷中必须使用汉语，禁用鲜卑语．这位皇帝是（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A．北魏孝文帝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B．辽太祖阿保机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C．西夏元吴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D．金太祖阿骨打</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本题考查北魏孝文帝改革的相关知识．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题目所给的信息时主张学习汉语，禁用鲜卑语．结合所学可知，北魏的建立者是鲜卑族拓跋部，北魏孝文帝为了更好的统治黄河流域，进行了汉化改革，其主要内容就是学汉语．</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本题考查学生识记历史知识的能力．难度较小．</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15．东晋南朝时期，江南地区得以开发的最主要原因是（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A．北人南迁，带去先进技术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B．南方自然条件优越</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C．南方少战乱，社会安定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D．统治者调整统治政策</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本题考查了东晋南朝时江南开发的原因．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东汉末年以来，许多人为躲避战乱，逃往江南地区，西晋后期以来，更多北方人迁到江南．给南方地区带去了劳动力、生产技术和不同的生活方式是东晋南朝时期，江南地区得到开发的最主要原因．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本题主要考查学生对基础知识的识记能力，需要准确识记东晋南朝时江南开发的原因．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16．“塞翁失马．焉知非福”的故事蕴含了对立事物能够互相转化的道理．这跟我国古代一位思想家的主张不谋而合．这位思想家是（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A．老子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B．墨子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C．韩非子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D．孙膑</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本题考查老子的朴素辩证法思想．</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春秋晚期的老子，是道家学派的创始人，老子认为，一切事物都有对立面，对立的双方能够相互转化，“塞翁失马．焉知非福”的故事蕴含了对立事物能够互相转化的道理．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本题主要考查学生的识记能力以及分析问题的能力．注意抓住题干中的关键信息“对立事物能够互相转化的道理”．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17．秦朝“焚书坑儒”，西汉实行“罢黜百家，独尊儒术”，其根本着眼点在于（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A．压制知识分子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B．区别对待古代文化</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C．完善法律体制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D．加强君主专制统治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本题考查的是秦汉时期对待儒家思想的不同态度．</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秦朝是采用法家思想进行统治的，主张严刑峻法，强化君主专制统治．而儒家主张仁政等思想是不利于强化中央集权，因此，为了强化思想统一和君主专制统治，秦始皇进行了“焚书坑儒”．西汉初期采用的是黄老之学，无为而治，使国家经济逐渐强盛起来．到了汉武帝时期，作为雄才大略的皇帝，针对诸子百家的各派人物还很活跃，不利于中央集权的局面，接受董仲舒的建议，“罢黜百家，独尊儒术”，把儒家学说作为封建正统思想，排斥了其他各家学说．其尊儒和秦朝坑儒的态度截然相反，但根本目的却是相同的，都是为了强化君主的专制统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注意规律总结，统治者对思想文化的态度主要是看是否适应巩固统治的需要．秦始皇实行“焚书坑儒”、汉武帝推行“罢黜百家，独尊儒术”、明朝的“八股取士”以及清朝大兴“文字狱”都是以思想统一巩固政治上的统一，推行文化专制主义，加强了君主专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18．舞蹈《千手观音》曾获得CCTV春节联欢晚会节目评比一等奖和特别大奖．你是否知道“千手观音”、“功德无量”的词汇跟下列哪个宗教有关？（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A．基督教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B．佛教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C．道教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D．伊斯兰教</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本题考查佛教的相关知识．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公元前6世纪古印度的乔达摩•悉达多（释迦牟尼）创立佛教，宣扬“众生平等”反对婆罗门的特权地位．大慈大悲、六根清净、功德无量、唯我独尊、千手观音均与佛教有关．</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本题主要考查学生识记历史基础知识的能力．难度较小．</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19．东汉末年，大将关羽曾被毒箭射伤，当时能为他手术疗伤的首选医生是（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A．张仲景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B．华佗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C．孙思邈</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D．李时珍</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本题考查华佗．</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根据所学知识可知，华佗是东汉的医学家，创制了“麻沸散”，用于外科手术，被人们誉为“神医”．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本题考查华佗的相关知识．考查学生再现历史知识的能力．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20．它是我国古代一部杰出的史学著作，它以“纪”、“传”等体例进行编写．史料翔实、文笔生动，是后世编写史书的典范；鲁迅先生称其为“史家之绝唱，无韵之《离骚》”．这部史书是（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A．《尚书》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B．《春秋》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C．《史记》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D．《资治通鉴》</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这道题考查了《史记》，根据《史记》的体例、特点等进行思考解答．</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从题干的叙述可以得到以下有效信息：一是该史书的体例是纪传体，二是根据鲁迅先生对该书的评价可知其文学价值和史学价值都很高，根据这些信息判断这部史书是西汉时期司马迁的《史记》．</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这道题主要考查了学生对历史知识的识记和分析理解能力，熟记《史记》的相关知识是解题的关键．</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21．我国历史上第一次大规模的农民起义的领导人是（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A．陈胜、吴广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B．项羽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C．刘邦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D．袁绍</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本题考查我国历史上第一次大规模的农民起义．</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公元前209年陈胜吴广在大泽乡起义，秦末农民起义爆发，陈胜吴广起义是中国历史上第一次大规模的农民起义．他们的革命首创精神鼓舞了后世千百万劳动人民起来反抗残暴的统治．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本题考查学生识记历史知识的能力，重点掌握陈胜吴广起义的历史地位．</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22．秦朝统一全国后建立起中央集权制度，其中对后世地方行政机构建设产生深远影响的是（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A．中央设丞相、太尉、御史大夫</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B．车同轨，书同文</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C．废分封，立郡县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D．焚书坑儒</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本题考查秦统一六国和中央集权统治的建立（郡县制）．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①西周建立的分封制是为了巩固统治，西周后期王室衰微，分封制逐渐瓦解．②秦始皇创立封建专制主义中央集权制度，在地方推行郡县制，全国划分为36郡，郡下设县，在我国历史上影响深远．</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本题考查对郡县制基础知识的灵活运用．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23．小华决定假期中和家人一起去拜祭中华民族的人文始祖，他们应去（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A．黄帝陵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B．大禹陵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C．秦始皇陵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D．中山陵</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本题考查中华民族的“人文初祖”，考查学生对历史史实的准确识记能力．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根据所学知识可知，黄帝造出宫室、车船、兵器、衣裳等，他开启了中华民族灿烂文明的先河，在铸造中华文明的历史上起了奠基作用．后人尊他为中华民族的“人文初祖”．BCD均不符合题意．</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本题考查学生再现历史知识的能力．熟练掌握课本知识即可得出正确答案．</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24．下列图示是表示三国鼎立的示意图，其中大致准确的是（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911225" cy="758825"/>
            <wp:effectExtent l="0" t="0" r="3175" b="3175"/>
            <wp:docPr id="23"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32"/>
                    <pic:cNvPicPr>
                      <a:picLocks noChangeAspect="1"/>
                    </pic:cNvPicPr>
                  </pic:nvPicPr>
                  <pic:blipFill>
                    <a:blip r:embed="rId10"/>
                    <a:srcRect r="1375" b="1646"/>
                    <a:stretch>
                      <a:fillRect/>
                    </a:stretch>
                  </pic:blipFill>
                  <pic:spPr>
                    <a:xfrm>
                      <a:off x="0" y="0"/>
                      <a:ext cx="911225" cy="758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911225" cy="749300"/>
            <wp:effectExtent l="0" t="0" r="3175" b="12700"/>
            <wp:docPr id="24"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33"/>
                    <pic:cNvPicPr>
                      <a:picLocks noChangeAspect="1"/>
                    </pic:cNvPicPr>
                  </pic:nvPicPr>
                  <pic:blipFill>
                    <a:blip r:embed="rId11"/>
                    <a:srcRect r="1375" b="1666"/>
                    <a:stretch>
                      <a:fillRect/>
                    </a:stretch>
                  </pic:blipFill>
                  <pic:spPr>
                    <a:xfrm>
                      <a:off x="0" y="0"/>
                      <a:ext cx="911225" cy="749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920750" cy="758825"/>
            <wp:effectExtent l="0" t="0" r="12700" b="3175"/>
            <wp:docPr id="26"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34"/>
                    <pic:cNvPicPr>
                      <a:picLocks noChangeAspect="1"/>
                    </pic:cNvPicPr>
                  </pic:nvPicPr>
                  <pic:blipFill>
                    <a:blip r:embed="rId12"/>
                    <a:srcRect r="1361" b="1646"/>
                    <a:stretch>
                      <a:fillRect/>
                    </a:stretch>
                  </pic:blipFill>
                  <pic:spPr>
                    <a:xfrm>
                      <a:off x="0" y="0"/>
                      <a:ext cx="920750" cy="758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911225" cy="749300"/>
            <wp:effectExtent l="0" t="0" r="3175" b="12700"/>
            <wp:docPr id="2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35"/>
                    <pic:cNvPicPr>
                      <a:picLocks noChangeAspect="1"/>
                    </pic:cNvPicPr>
                  </pic:nvPicPr>
                  <pic:blipFill>
                    <a:blip r:embed="rId13"/>
                    <a:srcRect r="1375" b="1666"/>
                    <a:stretch>
                      <a:fillRect/>
                    </a:stretch>
                  </pic:blipFill>
                  <pic:spPr>
                    <a:xfrm>
                      <a:off x="0" y="0"/>
                      <a:ext cx="911225" cy="749300"/>
                    </a:xfrm>
                    <a:prstGeom prst="rect">
                      <a:avLst/>
                    </a:prstGeom>
                    <a:noFill/>
                    <a:ln w="9525">
                      <a:noFill/>
                    </a:ln>
                  </pic:spPr>
                </pic:pic>
              </a:graphicData>
            </a:graphic>
          </wp:inline>
        </w:drawing>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本题考查的知识点是三国鼎立局面的形成．主要考查学生的识图能力．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220年，曹操病死，其子曹丕废掉汉献帝，自立为帝，国号魏，都洛阳，主要统治区在北方黄河流域．第二年，刘备也在成都称帝，国号汉，史称蜀汉，主要统治区在今四川、贵州、云南地区．222年，刘备为重新夺回荆州，调集所有兵力，亲征东吴，结果被东吴大败于猇亭，逃回白帝城后病死．至此，曹、刘、孙三个集团的疆域基本固定．同年，孙权称王，国号吴，都建业，主要统治区在江南地区．三国鼎立的局面完全形成．故答案选A．</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要记住魏蜀吴三国的大体统治区．魏主要统治区在北方黄河流域，蜀汉主要统治区在今四川、贵州、云南地区，孙吴主要统治区在江南地区．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25．把曹魏、北魏、西晋、前秦等几个政权归属同一类的标准是（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A．都由少数民族建立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B．都曾统一过北方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C．都定都洛阳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D．都实行过改革并取得成功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本题考查的是曹魏、北魏、西晋、前秦的共同点．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东汉末年，北方军阀曹操在官渡之战打败袁绍后，逐渐统一北方；东北地区兴起的鲜卑族建立的北魏在439年统一了黄河流域；280，西晋灭吴，实现了全国统一；西晋灭亡后，氐族人苻坚建立的前秦政权强大起来，统一了黄河流域．它们的共同点是都曾统一过北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本题考查学生运用所学知识进行判断分析的能力．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二、解答题（共2小题，满分25分）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26．阅读材料，回答问题。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材料一：江南地域辽阔而人烟稀少；稻米和鱼是主要食物，人们还可以从山中采集植物果实和贝类为食；放火烧荒，耕种水田；不需要商人贩卖货物，没有非常富裕的人。──西汉《史记》</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材料二：江南……地广野丰，民勤本业，一岁或稔，则数郡忘饥。……丝绵布帛之饶覆衣天下。──南朝《宋书》</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①分析比较以上两则材料，说明江南地区从西汉到南朝发生了怎样的变化？</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②为什么会发生这样的变化？这种变化对我国经济产生了怎样深远的影响？</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③从江南变化原因中，你认为对当地经济发展有何启示？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①本题考查江南地区从西汉到南朝发生的变化．</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②本题考查江南地区经济发展的原因和影响．</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③本题考查学生学以致用的能力．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①据材料一“江南地域辽阔而人烟稀少；…放火烧荒，耕种水田；…没有非常富裕的人”可知，西汉时期江南地区荒凉、落后．据材料二“江南…地广野丰，民勤本业，一岁或稔，则数郡忘饥”可知，南朝时，江南地区富庶．说明江南地区从西汉到南朝由荒凉、落后变为富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根据所学知识可知，江南地区由荒凉、落后变为富庶的原因有江南地区雨量充沛，气候温暖，土地肥沃，自然条件优越；北方人口南迁，带来了劳动力和先进的生产技术；江南地区战争相对较少，社会秩序安定；劳动人民辛勤劳动．这种变化对我国经济产生了深远的影响，为经济重心的南移奠定了基础．</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本题主要考查学生的学以致用能力，属开放性试题，言之有理即可．围绕“保持安定的环境；引进人才；引进技术；决策者的重视和正确的决策是经济发展的重要因素；正确处理好民族关系；发展经济要注意与环境发展相协调，与社会发展相适应，保持可持续发展态势等”作答即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①由荒凉、落后变为富庶．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②江南地区雨量充沛，气候温暖，土地肥沃，自然条件优越；北方人口南迁，带来了劳动力和先进的生产技术；江南地区战争相对较少，社会秩序安定；劳动人民辛勤劳动．为经济重心的南移奠定了基础．</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③保持安定的环境；引进人才；引进技术；决策者的重视和正确的决策是经济发展的重要因素；正确处理好民族关系；发展经济要注意与环境发展相协调，与社会发展相适应，保持可持续发展态势等．</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本题主要考查江南经济发展的相关知识，主要考查学生的分析归纳和综合运用历史史实的能力．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27．观察下图，结合所学知识回答下列问题。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92450" cy="977900"/>
            <wp:effectExtent l="0" t="0" r="12700" b="12700"/>
            <wp:docPr id="27"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6"/>
                    <pic:cNvPicPr>
                      <a:picLocks noChangeAspect="1"/>
                    </pic:cNvPicPr>
                  </pic:nvPicPr>
                  <pic:blipFill>
                    <a:blip r:embed="rId14"/>
                    <a:srcRect r="409" b="1282"/>
                    <a:stretch>
                      <a:fillRect/>
                    </a:stretch>
                  </pic:blipFill>
                  <pic:spPr>
                    <a:xfrm>
                      <a:off x="0" y="0"/>
                      <a:ext cx="3092450" cy="977900"/>
                    </a:xfrm>
                    <a:prstGeom prst="rect">
                      <a:avLst/>
                    </a:prstGeom>
                    <a:noFill/>
                    <a:ln w="9525">
                      <a:noFill/>
                    </a:ln>
                  </pic:spPr>
                </pic:pic>
              </a:graphicData>
            </a:graphic>
          </wp:inline>
        </w:drawing>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（1）图中所示路线是我国古代著名的“</w:t>
      </w:r>
      <w:r>
        <w:rPr>
          <w:rFonts w:hint="eastAsia" w:asciiTheme="minorEastAsia" w:hAnsiTheme="minorEastAsia" w:eastAsiaTheme="minorEastAsia" w:cstheme="minorEastAsia"/>
          <w:sz w:val="24"/>
          <w:szCs w:val="24"/>
          <w:u w:val="single"/>
        </w:rPr>
        <w:t>　丝绸之路　</w:t>
      </w:r>
      <w:r>
        <w:rPr>
          <w:rFonts w:hint="eastAsia" w:asciiTheme="minorEastAsia" w:hAnsiTheme="minorEastAsia" w:eastAsiaTheme="minorEastAsia" w:cstheme="minorEastAsia"/>
          <w:sz w:val="24"/>
          <w:szCs w:val="24"/>
        </w:rPr>
        <w:t>”，这条路线因为大量传输以</w:t>
      </w:r>
      <w:r>
        <w:rPr>
          <w:rFonts w:hint="eastAsia" w:asciiTheme="minorEastAsia" w:hAnsiTheme="minorEastAsia" w:eastAsiaTheme="minorEastAsia" w:cstheme="minorEastAsia"/>
          <w:sz w:val="24"/>
          <w:szCs w:val="24"/>
          <w:u w:val="single"/>
        </w:rPr>
        <w:t>　丝绸　</w:t>
      </w:r>
      <w:r>
        <w:rPr>
          <w:rFonts w:hint="eastAsia" w:asciiTheme="minorEastAsia" w:hAnsiTheme="minorEastAsia" w:eastAsiaTheme="minorEastAsia" w:cstheme="minorEastAsia"/>
          <w:sz w:val="24"/>
          <w:szCs w:val="24"/>
        </w:rPr>
        <w:t>为代表的中国手工艺品而得名，图中的“大秦”指的是</w:t>
      </w:r>
      <w:r>
        <w:rPr>
          <w:rFonts w:hint="eastAsia" w:asciiTheme="minorEastAsia" w:hAnsiTheme="minorEastAsia" w:eastAsiaTheme="minorEastAsia" w:cstheme="minorEastAsia"/>
          <w:sz w:val="24"/>
          <w:szCs w:val="24"/>
          <w:u w:val="single"/>
        </w:rPr>
        <w:t>　古罗马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（2）以下哪种植物不是由这条线路传入的</w:t>
      </w:r>
      <w:r>
        <w:rPr>
          <w:rFonts w:hint="eastAsia" w:asciiTheme="minorEastAsia" w:hAnsiTheme="minorEastAsia" w:eastAsiaTheme="minorEastAsia" w:cstheme="minorEastAsia"/>
          <w:sz w:val="24"/>
          <w:szCs w:val="24"/>
          <w:u w:val="single"/>
        </w:rPr>
        <w:t>　C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A、葡萄        B、大葱        C、水稻           D、黄瓜</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（3）近年来，这条路线沿途兴起了旅游热。请问以下哪个景点，绝不可能出现在这条线路上</w:t>
      </w:r>
      <w:r>
        <w:rPr>
          <w:rFonts w:hint="eastAsia" w:asciiTheme="minorEastAsia" w:hAnsiTheme="minorEastAsia" w:eastAsiaTheme="minorEastAsia" w:cstheme="minorEastAsia"/>
          <w:sz w:val="24"/>
          <w:szCs w:val="24"/>
          <w:u w:val="single"/>
        </w:rPr>
        <w:t>　B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A、玉门关     B、白马寺       C、楼兰古国遗址       D、敦煌莫高窟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（4）根据图中所示，请写出这条线路的出发点和终点分别是哪？这条线路的开辟有什么样的意义？</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（1）本题主要考查我国古代著名的丝绸之路．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（2）本题主要考查由丝绸之路传入中原的物产．</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（3）本题主要考查在丝绸之路上的文明古迹．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（4）本题主要考查丝绸之路的出发点和终点、丝绸之路开辟的意义．</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图中所示路线是我国古代著名的丝绸之路．“丝绸之路”是指起始于古代中国，连接亚洲、非洲和欧洲的古代陆上商业贸易路线．是连接中国腹地与欧洲诸地的陆上商业贸易通道，形成于公元2世纪与公元1世纪间，直至16世纪仍保留使用，是一条东方与西方之间经济、政治文化进行交流的主要通道，这条路线因为大量运输以丝绸为代表的中国手工艺品而得名．图中的“大秦”指的是古罗马．</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（2）水稻不是由这条道路传入的．生活在距今七千年的河姆渡原始居民就已经种植水稻．故选C．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（3）白马寺绝不可能出现在这条线路上．河南洛阳的白马寺，位于河南洛阳，建于东汉，是佛教传入后是中国兴建的第一座佛教寺院．故选B．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（4）根据图中所示，请写出这条线路的出发点和终点分别是长安和大秦．丝绸之路的开辟，有力的促进了中西方的经济文化交流，对促成汉朝的兴盛产生了积极的作用．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（1）丝绸之路；丝绸；罗马．</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（4）长安、大秦（或古罗马）；意义：有力的促进了中西方的经济文化交流，对促成汉朝的兴盛产生了积极的作用．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本题主要考查中国古代的丝绸之路，主要考查学生的识图能力和分析归纳历史史实的能力．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5122DB"/>
    <w:rsid w:val="0D7E4832"/>
    <w:rsid w:val="10947ED7"/>
    <w:rsid w:val="10F55C11"/>
    <w:rsid w:val="15543953"/>
    <w:rsid w:val="17067DB0"/>
    <w:rsid w:val="1E535BD2"/>
    <w:rsid w:val="200D6F4F"/>
    <w:rsid w:val="287F4660"/>
    <w:rsid w:val="2A2E1972"/>
    <w:rsid w:val="2D562E42"/>
    <w:rsid w:val="3C752156"/>
    <w:rsid w:val="3F072F93"/>
    <w:rsid w:val="49757972"/>
    <w:rsid w:val="498348C8"/>
    <w:rsid w:val="4B206F79"/>
    <w:rsid w:val="4B916A73"/>
    <w:rsid w:val="596305EE"/>
    <w:rsid w:val="5D023299"/>
    <w:rsid w:val="64A40DBD"/>
    <w:rsid w:val="67EF6332"/>
    <w:rsid w:val="6CA05263"/>
    <w:rsid w:val="6D1D4800"/>
    <w:rsid w:val="74554C27"/>
    <w:rsid w:val="770670EE"/>
    <w:rsid w:val="7AC2587F"/>
    <w:rsid w:val="7B790FB5"/>
    <w:rsid w:val="7C213C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Strong"/>
    <w:basedOn w:val="6"/>
    <w:qFormat/>
    <w:uiPriority w:val="0"/>
    <w:rPr>
      <w:rFonts w:cs="Times New Roman"/>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2017-09-27T12:55:10Z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