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一、语言积累与运用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　1、给下列加点字注音。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庖代（    ）   恻隐（    ）   针黹（    ）   蚌埠（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创疤（    ）   揿钮（    ）   腼腆（    ）   执拗（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2、找出下列词语中的四个错别字，并改正。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遍稽群藉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抱疾方据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凛然生畏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深居简出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痛心急首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忍气吞声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翻来履去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哀兵必胜</w:t>
      </w:r>
    </w:p>
    <w:tbl>
      <w:tblPr>
        <w:tblStyle w:val="10"/>
        <w:tblW w:w="7660" w:type="dxa"/>
        <w:tblInd w:w="6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2"/>
        <w:gridCol w:w="1532"/>
        <w:gridCol w:w="1531"/>
        <w:gridCol w:w="1532"/>
        <w:gridCol w:w="15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5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  <w:t>错别字</w:t>
            </w:r>
          </w:p>
        </w:tc>
        <w:tc>
          <w:tcPr>
            <w:tcW w:w="153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153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153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153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5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  <w:t>改  正</w:t>
            </w:r>
          </w:p>
        </w:tc>
        <w:tc>
          <w:tcPr>
            <w:tcW w:w="153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153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153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153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3、填入下面一段文字中的语句，与上下文衔接最恰当的一项是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相声的关键在于创作。现在专门进行相声创作的人越来越少，这是市场变化造成的，随着文艺的多元化发展，其他艺术门类规模逐渐变大，相声创作人员却在分流，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A、因为看电视剧和小品的人远远多于看相声的，相声创作的酬金也代于电视剧和小品，所以有的改行写小品了，有的写电视剧了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B、因为相声创作的酬金低于电视剧和上品，看电视剧和小品的人又远远多于看相声的，所以有的改行写电视剧了，有的写小品了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C、有的改行写电视剧了，有的写小品了，因为看电视剧和小品的人远远多于看相声的，相声创作的酬金也低于电视剧和小品。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D、有的改行写小品了，有的电视剧了，因为相声创作的酬金低于电视剧和小品，看电视剧和小品的人也远远多于看相声的。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４、下面四句话中，基本意思不同于其他三句的是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A、世界上第一个制造地动仪并对地震进行监测的伟大科学家是张衡。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B、世界上第一台监测地震地地动仪的制造者张衡是伟大的科学家。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C、世界上第一台监测地震的地动仪是伟大的科学家张衡首先制造的。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D、张衡是世界上第一个制造地动仪并对地震进行监测的伟大科学家。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二、综合学习与探究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5、读下面的调查表，答出“中学生的课外阅读，有向多元化方向发展的倾向”的具体内容。（60个字以内）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中学生喜爱的课外读物种类统计</w:t>
      </w:r>
    </w:p>
    <w:tbl>
      <w:tblPr>
        <w:tblStyle w:val="10"/>
        <w:tblW w:w="590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9"/>
        <w:gridCol w:w="1021"/>
        <w:gridCol w:w="1080"/>
        <w:gridCol w:w="1102"/>
        <w:gridCol w:w="1058"/>
        <w:gridCol w:w="8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  <w:t>阶 段</w:t>
            </w:r>
          </w:p>
        </w:tc>
        <w:tc>
          <w:tcPr>
            <w:tcW w:w="10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  <w:t>政史类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  <w:t>文艺类</w:t>
            </w:r>
          </w:p>
        </w:tc>
        <w:tc>
          <w:tcPr>
            <w:tcW w:w="11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  <w:t>科普类</w:t>
            </w:r>
          </w:p>
        </w:tc>
        <w:tc>
          <w:tcPr>
            <w:tcW w:w="10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  <w:t>军事类</w:t>
            </w:r>
          </w:p>
        </w:tc>
        <w:tc>
          <w:tcPr>
            <w:tcW w:w="8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  <w:t>其  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  <w:t>高 中</w:t>
            </w:r>
          </w:p>
        </w:tc>
        <w:tc>
          <w:tcPr>
            <w:tcW w:w="10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  <w:t>137人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  <w:t>26%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  <w:t>205人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  <w:t>57%</w:t>
            </w:r>
          </w:p>
        </w:tc>
        <w:tc>
          <w:tcPr>
            <w:tcW w:w="11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  <w:t>187人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  <w:t>37%</w:t>
            </w:r>
          </w:p>
        </w:tc>
        <w:tc>
          <w:tcPr>
            <w:tcW w:w="10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  <w:t>45人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  <w:t>9%</w:t>
            </w:r>
          </w:p>
        </w:tc>
        <w:tc>
          <w:tcPr>
            <w:tcW w:w="8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  <w:t>160人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  <w:t>31%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  <w:t>初 中</w:t>
            </w:r>
          </w:p>
        </w:tc>
        <w:tc>
          <w:tcPr>
            <w:tcW w:w="10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  <w:t>157人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  <w:t>23%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  <w:t>337人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  <w:t>49%</w:t>
            </w:r>
          </w:p>
        </w:tc>
        <w:tc>
          <w:tcPr>
            <w:tcW w:w="11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  <w:t>263人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  <w:t>38%</w:t>
            </w:r>
          </w:p>
        </w:tc>
        <w:tc>
          <w:tcPr>
            <w:tcW w:w="10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  <w:t>37人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  <w:t>5%</w:t>
            </w:r>
          </w:p>
        </w:tc>
        <w:tc>
          <w:tcPr>
            <w:tcW w:w="8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  <w:t>190人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  <w:t>27%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从表中可以看出：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6、分析材料，说说你的发现和感想。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（1） 1969年7月16日人类首次登上月球，美国阿波罗11号飞船的三名宇航员阿姆斯特朗、阿尔德林、杰林斯说，他们从月球上肉眼能看到的人类最大建筑物是长城。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（2）小学语文课本第十二册第一课《长城》是一篇看图学文课。课文中写道：“飞往月球的宇航员所拍摄的地球照片上，能清楚的看到我国的长城”。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（3）杨利伟接受中央电视台主持人白岩松连线采访：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白岩松：还有一点是很多观众也非常关心的，你在整个飞行的20多个小时的过程中，看地球的感受是怎样的，有没有看到大家都在说的长城？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杨利伟：看地球景色非常美丽，但是我没有看到我们的长城。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发现和感想(写出3点)：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三、阅读理解与赏析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（一）阅读下面的文章，完成后面的问题。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西蒙老板  是啊，先生，是一个年轻人等着钱用。他找钱找得很急，您写的条款，他全部接受。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阿尔巴贡  不过西蒙老板，你相信绝对没有风险？你说起的这个人，你晓得他的姓名、财产和家庭吗？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西蒙老板  不知道，他是人家在偶然场合介绍给我的，所以有些情形，我还不能详细讲给您听，不过他本人会对您交代明白的，接头的人告诉我，见到他以后,一定满意。我所能告诉您的，就是他的家境非常富裕，母亲已经死了，而且有必要的话，他保证了父亲不到八个月就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阿尔巴贡  值得考虑。西蒙老板，只要我们有力量，就该大发慈悲，与人方便才对。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西蒙老板  当然。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阿    箭  这是怎么回事？我们那位掮客①西蒙老板,在和老太爷讲话。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克莱昂特  会不会有人告诉他，我是谁来着？会不会是你跟我捣蛋？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西蒙老板  啊！啊！你们真是急碴儿！谁告诉你们是这儿来的？先生，您的姓名和您的住宅，并不是我透露给他们知道的，其实依我看来，也没有什么太要不得。他们做人持重，你们在这儿就可以一块儿谈清楚的。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阿尔巴贡  怎么？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西蒙老板  我对您说起的一万五千法郎，就是这位先生想跟您借。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阿尔巴贡  怎么，死鬼？不务正业,走短命路的，原来是你啊？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克莱昂特  怎么，爸爸？伤天害理，干黑心事的，原来是您啊？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阿尔巴贡  死活不管，胡乱借钱的，原来是你啊？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克莱昂特  放印子钱，非法致富的，原来是您啊？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阿尔巴贡  你倒说，你这样胡作非为，拿钱乱花，把父母流血流汁为你攒下的家业败光了，害不害臊？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克莱昂特  您做这种生意，辱没您的身份，一个钱又一个钱往里抠，没有知足的一天，丢尽了体面，坏尽了名声，就连古来声名最狼藉的放高利贷的，他们丧心病狂，想出种种花样，和您重利盘剥的手段一比，也不如您苛细：您倒是羞也不羞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阿尔巴贡  混账东西，滚开，我不要看见你！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克莱昂特  就您看来，谁顶有罪？是需要钱用而张罗钱的人，还是根本不需要钱用而偷盗的人？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阿尔巴贡  我说过了，走开，别招我生气。我对这事，并不难过：这对我倒是一个警告：他的一举一动，以后我要格外注意。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(莫里哀《吝啬鬼》)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注释：①掮客：指替人介绍买卖，从中赚取佣金的人。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7、从文中看，阿尔巴贡、西蒙老板和克莱昂特有怎样的关系？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8、文中画线句子有什么表达作用？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9、从阿尔巴贡的语言中，可以看出他是一个怎样的人?克莱昂特的哪些话能表现他的这些性格特点。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（二）阅读下面的文字，完成16-19小题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孩子，我为什么打你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毕淑敏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 有一天与朋友聊天，我说，就是在文化大革命中当红卫兵，我也没打过人。我还说，我这一辈子，从没打过人……你突然插嘴说：妈妈，你经常打一个人，那就是我……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 那一瞬屋里很静很静。那一天我继续同客人谈了很多的话，但所有的话都心不在焉。孩子，你那固执的一问，仿佛爬山虎无数细小的卷须，攀满我的整个心灵。面对你纯正无瑕的眼睛，我要承认：在这个世界上，我只打过一个人。不是偶然，而是经常，不是轻描淡写，而是刻骨铭心。这个人就是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 在你最小最小的时候，我不曾打你。我生怕任何一点儿轻微地碰撞，将你稚弱的生命擦伤。我为你无日无夜地操劳，无怨无悔。面对你熟睡中像合欢一样静谧的额头，我向上苍发誓：我要尽一个母亲所有的力量保护你，直到我从这颗星球上离开的那一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 你像竹笋一样开始长大。你开始淘气，开始恶作剧……对你摔破的盆碗、拆毁的玩具、遗失的钱币、污脏的衣着……我都不曾打过你。我想这对于一个正常而活泼的儿童，都像走路会跌跤一样应该原谅。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 第一次打你的起因，已经记不清了。人们对于痛苦的记忆，总是趋向于忘记。总而言之那时你已渐渐懂事，初步具备童年人的智慧；它混沌天真又我行我素，它狡黠异常又漏洞百出。你像一匹顽皮的小兽，放任无羁地奔向你向往中的草原，而我则要你接受人类社会公认的法则……为了让你记住并终生遵守它们，在所有的苦口婆心都宣告失效，在所有的夸奖、批评、恐吓以及奖赏都毫无建树之后，我被迫拿出最后一件武器——这就是殴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 假如你去摸火，火焰灼痛你的手指，这种体验将使你一生不会再去抚摸这种橙红色抖动如绸的精灵。孩子，我希望虚伪、懦弱、残忍、狡诈这些最肮脏的品质，当你初次与它们接触时，就感到切肤的疼痛，从此与它们永远隔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 我谨慎地使用殴打，犹如一个穷人使用他最后的金钱。每当打你的时候，我的心都在轻轻颤抖。我一次又一次问自己：是不是到了非打不可的时候？不打他我还有没有其它的办法？只有当所有的努力都归于失败，孩子，我才会举起我的手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 打人是个重体力活儿，但我从不用那些打人的工具：戒尺、鞋底、鸡毛掸子……打人的人用了多大的力，便是遭受到同样的反作用力，这是一条力学定律。我愿在打你的同时，我的手指亲自承受力的反弹，遭受与你相等的苦痛。这样我才可以精确地掌握数量，不至于失手将你打得太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 我几乎毫不犹豫地认为：每打你一次，我感到的痛楚都要比你更为久远而悠长。因为，重要的不是身累，而是心累……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 孩子，听了你的话，我终于决定不再打你了。因为你已经长大，因为你已经懂了很多的道理。毫不懂道理的婴孩和已经很懂道理的成人，我以为都不必打，因为打是没有用的。唯有对半懂不懂、自以为懂其实不甚懂道理的孩童，才可以打，以助他们快快长大。孩子，打与不打都是爱，你可懂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10、文章采用第二人称“你”的叙述方式，在表达上有何好处，请简要说明。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11、根据文意，“我”在什么时候、什么情况下才会动手打孩子？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12、文章题目“孩子，我为什么打你”，根据文意，请说明“我”为什么打孩子？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13、下列对这篇文章的赏析，正确的两项是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Ａ、文章主要通过具体详细的叙事，真切的记录了作者打孩子的心路历程，语言亲切自然，真挚感人，使为父母者深思，让作儿女的感动，称得上是一篇情真意切的挚文。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Ｂ、作者认为，初步具备童年人的智慧的孩子，就像顽皮的小兽，应该让他们放任无羁的奔向他们向往中的草原，不应该采用殴打的手段，强迫他们接受人类社会公认的法则。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Ｃ、作者在文中做了一个“摸火”的假设，是用于说明自己打孩子就是为了让孩子感受到切肤的疼痛，从而牢记这种体验，像不再“摸火”一样，永远与一些最肮脏的品质隔绝。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Ｄ、在这个世界上，作者只打过一个人，就是自己的孩子，“不是偶然，而是经常”，从而给自己留下了刻骨铭心的记忆，也是痛苦的记忆，这种记忆让作者回想起来感到深深的后悔，从而决定不再打孩子了。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Ｅ、作者认为，虽然打孩子让孩子疼痛，让自己不仅“身累”，而且“心累”，感到比孩子更为久远悠长的痛楚，但该打的时候必须打。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四、作文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14、如果这世间真的有轮回，那么，你将选择怎样的一个新的生命？是一只盘旋的鹰，一条快乐的鱼，一只轻盈的蝴蝶……还是仍旧做一回现在的你？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请展开联想，自拟题目，写一篇不少于600字的作文。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2"/>
          <w:sz w:val="24"/>
          <w:szCs w:val="24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1、páo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cè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zhǐ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bèng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chuāng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qìn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tiǎn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niù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2、籍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剧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疾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覆３、C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４、C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5、中学生课外阅读的主流是文学艺术作品，对反映政治历史、科技发展读物的兴趣日益广泛，对其它内容的书籍略有涉猎。  6、（1）大家应该具备独立思考的能力和实事求是的科学态度。  （2）中华民族是伟大的，载人航天的成功就是明证。 （3）不科学的赞誉是谬误，而明知不对的赞誉又采取认同，同样也是不可取的。 7、阿尔巴贡：高利贷商人，克莱昂特的父亲；西蒙老板：中间人，为阿尔巴贡和克莱昂特联系借贷事宜；克莱昂特：阿尔巴贡的儿子，借贷者；8、（1）介绍了克莱昂特的家庭背景  （2）表现了克莱昂特对父亲的不满  9、阿尔巴贡是一个奸诈、虚伪、唯利是图的商人，文中划线的句子表现了这种性格。  10、采用第二人称的叙述方式，语言亲切，自然，感人，更容易让人体味到“我”的良苦用心。 11、在孩子半懂不懂、自以为懂其实不甚懂道理的时候；在孩子初次与人类最肮脏的品质接触时；在所有的苦口婆心都宣告失效，在所有的夸奖、批评、恐吓以及奖赏都毫无建树（或一切努力都归于失败）之后。 12、让孩子感到切肤疼痛，从而与虚伪、懦弱、残忍、狡诈等最肮脏的品质永远隔绝，让孩子记住并终生遵守人类社会公认的法则,帮助孩子快快长大  13、C、E  （文中并没有具体详细的叙事，故A不对；B中的情况，殴打是最后的武器，故B也不对；文中并没有写到作者后悔，更不是因后悔而决定不再打孩子，故D也不对）。  14、略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50A774A"/>
    <w:rsid w:val="051E1F75"/>
    <w:rsid w:val="09D61E8D"/>
    <w:rsid w:val="0D7E4832"/>
    <w:rsid w:val="0FFF2A47"/>
    <w:rsid w:val="10947ED7"/>
    <w:rsid w:val="12764131"/>
    <w:rsid w:val="14012F7C"/>
    <w:rsid w:val="150F19D3"/>
    <w:rsid w:val="15543953"/>
    <w:rsid w:val="17067DB0"/>
    <w:rsid w:val="18642711"/>
    <w:rsid w:val="1E535BD2"/>
    <w:rsid w:val="200D6F4F"/>
    <w:rsid w:val="287F4660"/>
    <w:rsid w:val="2B1C0C30"/>
    <w:rsid w:val="2B3A16F8"/>
    <w:rsid w:val="2D562E42"/>
    <w:rsid w:val="2FA95844"/>
    <w:rsid w:val="2FD7583C"/>
    <w:rsid w:val="34D50DAD"/>
    <w:rsid w:val="3BBD334B"/>
    <w:rsid w:val="3C752156"/>
    <w:rsid w:val="3D73473C"/>
    <w:rsid w:val="3F072F93"/>
    <w:rsid w:val="427D4BFE"/>
    <w:rsid w:val="43935135"/>
    <w:rsid w:val="4826053D"/>
    <w:rsid w:val="498348C8"/>
    <w:rsid w:val="4CED53F0"/>
    <w:rsid w:val="4E7726D9"/>
    <w:rsid w:val="509A5B11"/>
    <w:rsid w:val="51A62A25"/>
    <w:rsid w:val="53036D0A"/>
    <w:rsid w:val="56396620"/>
    <w:rsid w:val="584C7F32"/>
    <w:rsid w:val="586157B6"/>
    <w:rsid w:val="58C126EF"/>
    <w:rsid w:val="596305EE"/>
    <w:rsid w:val="5AA3515F"/>
    <w:rsid w:val="64A40DBD"/>
    <w:rsid w:val="66C96F72"/>
    <w:rsid w:val="68312A61"/>
    <w:rsid w:val="6A4E157C"/>
    <w:rsid w:val="6CA05263"/>
    <w:rsid w:val="6CDF648D"/>
    <w:rsid w:val="6D1D4800"/>
    <w:rsid w:val="6D98297D"/>
    <w:rsid w:val="6E555B14"/>
    <w:rsid w:val="74554C27"/>
    <w:rsid w:val="770670EE"/>
    <w:rsid w:val="78A845BD"/>
    <w:rsid w:val="7C213C5F"/>
    <w:rsid w:val="7F0675D6"/>
    <w:rsid w:val="7FAB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link w:val="7"/>
    <w:unhideWhenUsed/>
    <w:qFormat/>
    <w:uiPriority w:val="1"/>
    <w:rPr>
      <w:rFonts w:ascii="Verdana" w:hAnsi="Verdana"/>
      <w:kern w:val="0"/>
      <w:szCs w:val="20"/>
      <w:lang w:eastAsia="en-US"/>
    </w:rPr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_Style 8"/>
    <w:basedOn w:val="1"/>
    <w:link w:val="6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character" w:styleId="8">
    <w:name w:val="Strong"/>
    <w:basedOn w:val="6"/>
    <w:qFormat/>
    <w:uiPriority w:val="0"/>
    <w:rPr>
      <w:rFonts w:cs="Times New Roman"/>
      <w:b/>
      <w:bCs/>
    </w:rPr>
  </w:style>
  <w:style w:type="character" w:styleId="9">
    <w:name w:val="page number"/>
    <w:basedOn w:val="6"/>
    <w:uiPriority w:val="0"/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2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Office_10.1.0.6750_F1E327BC-269C-435d-A152-05C5408002CA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2017-09-29T11:03:51Z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