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一、单项选择（4小题，每题2分，共8分．下列每小题的四个选项中，只有一项是最符合题意的，请将所选项字母填入答题卡相应位置）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丝绸之路经济带，以及海上丝绸之路，由国家主席习近平分别在2014年9月7日和10月3日在哈萨克斯坦和印尼提出。同时，中央经济工作会议明确提出2014年经济工作的重要目标之一就是：推进丝绸之路经济带建设，建设21世纪海上丝绸之路。上述材料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A．我国坚持对外开放的基本国策，把对外开放作为经济社会发展的根本基点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B．扩大对外开放是我国取得一切成绩和进步的根本原因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C．进一步扩大对外开放是加快我国现代化建设的正确选择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D．坚持对外开放的基本国策是发展中国特色社会主义的政治基石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对外开放的基本国策．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本题考查对外开放的基本国策．当今世界是开放的世界，中国要发展必须走向世界．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B错误，我国取得一切成绩和进步的根本原因是坚持中国特色社会主义，D错误，坚持四项基本原则是发展中国特色社会主义的政治基石，“推进丝绸之路经济带建设，建设21世纪海上丝绸之路．”表明我国坚持对外开放的基本国策，把对外开放作为经济社会发展的根本基点，进一步扩大对外开放是加快我国现代化建设的正确选择，AC正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2．2015年3月15日，全国两会通过的“启动实施一方是独生子女的夫妇可生育两个孩子的政策”，这标志着“单独二孩”政策将正式实施。这一政策（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A．是动摇我国坚持计划生育基本国策的表现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B．表明我国由于人口老龄化国情不需要再实施计划生育基本国策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C．是对目前生育政策的完善，我国仍坚持计划生育基本国策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D．将逐渐取代计划生育基本国策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计划生育基本国策．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本题要在掌握我国的环境资源人口形势，环境问题的危害，国家采取的措施改善环境、人口问题，青少年怎样保护环境等相关知识的基础上，对材料进行深入的分析，从而得出结论．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计划生育的基本国策，依据课本知识分析材料可知，启动实施一方是独生子女的夫妇可生育两个孩子的政策，是对目前生育政策的完善，我国仍坚持计划生育基本国策，所以C是正确的选项；A选项不会动摇我国坚持计划生育基本国策；B选项我国仍旧实行计划生育基本国策；D选项“单独二孩”政策是计划生育基本国策的内容，排除AB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3．武汉公交新规从今年3月1日起实施。市民普遍反感的车上进餐、带狗入车、青壮年占用老弱病残孕专座、用随身物品占座位等不文明行为，在新规中均被禁止。这表明（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A．公民应尊重社会，遵守社会规则，承担对社会的责任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B．公民应尊重自然，维护生态平衡，承担对自然的责任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C．公民选择文明乘车行为主要是因为社会舆论压力和他人监督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D．公民参与公共生活、遵守公共规则，必然会牺牲个人自由</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遵守和维护公共秩序．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本题考查的知识点是遵守和维护公共秩序．公共秩序通常是指为维护社会公共生活所必需的秩序，主要包括工作秩序、教学秩序、营业秩序、交通秩序、娱乐秩序、网络秩序等．公共生活需要公共秩序．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社会生活需要秩序，秩序来自规则．哪里有规则，哪里就有良好的生活秩序，没有规则，就没有良好的生活秩序．武汉公交新规禁止车上进餐、带狗入车、青壮年占用老弱病残孕专座、用随身物品占座位等不文明行为，说明公民应尊重社会，遵守社会规则，承担对社会的责任，B不合题意，CD的说法是错误的，故选A．</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4．下列关于责任的理解，正确的是（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A．承担责任就要无私奉献</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B．责任产生于社会关系中的相互承诺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C．掩盖过失是对自己负责的表现</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D．每一种角色都承担着同一种责任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责任的含义与来源．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本题主要考查对责任的理解，它产生于人们之间的相互关系中，表现在社会生活的方方面面．</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要求学生对责任的定义，责任的来源，责任与角色的关系都要有所掌握，其中A项说法绝对，是错误的；C项掩盖过失是对自己不负责任的表现，所以C叙述错误；D项每一项角色都承担着不同的责任，所以错误．故选B．</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二、多项选择（4小题，每小题3分，共12分．下列每小题的四个选项中，至少有两项是符合题意的，请将所选项字母填入答题卡相应位置．多选、错选均不得分．）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2015年9月3日在北京天安门广场隆重举行了纪念中国人民抗日战争暨世界反法西斯战争胜利70周年阅兵式。中国国家主席习近平在阅兵讲话中当众宣布中国将裁军30万。习主席在讲话中18次提“和平”。这说明中国（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A．是个负责任的发达国家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B．积极参与构建和谐世界</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C．始终坚持和平发展道路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D．扮演着世界领导者的角色</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我国的和平发展道路．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本题考查我国的发展道路．我国坚持走和平发展之路，是一个和平合作负责任的大国形象．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习主席在讲话中18次提“和平”，表达了我国坚持走和平发展之路、积极参与构建和谐世界的决心，不会对世界造成威胁，BC正确；A说法错误，我国是世界上最大的发展中国家；D错误，我国不称霸，不做世界领导者．故选BC</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2014年12月15日，河南省政府法制办公开征求意见的草稿规定，湿地保护规划应当与土地利用总体规划、城乡总体规划、生态环境功能区规划、流域综合规划等相衔接。草案要求，各级人民政府及有关部门应当严格执行湿地保护规划，不得违反规划批准建设项目或者进行其他开发建设活动。对上述材料正确的理解是（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A．坚持湿地保护政策，禁止开发湿地的行为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B．合理开发湿地，坚持开发与保护相结合的原则</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C．保护湿地，就是保护物种的多样性，符合生态文明的要求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D．经济建设为中心，应该边开发边保护，把湿地的经济效益作为首位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经济发展与环境保护相协调；生态文明建设．</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走可持续发展之路”这一知识点，需要在掌握我国的环境资源人口形势，环境问题的危害，国家采取的措施改善环境、人口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的生态文明建设，依据课本知识分析材料可知，湿地保护规划应当与土地利用总体规划、城乡总体规划、生态环境功能区规划、流域综合规划等相衔接，说明要合理开发湿地，坚持开发与保护相结合的原则，保护湿地，就是保护物种的多样性，符合生态文明的要求，所以BC是正确的选项；A选项不能禁止开发湿地的行为；D选项应该把经济建设作为首位，排除AD选项．</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国策BC．</w:t>
      </w:r>
    </w:p>
    <w:bookmarkEnd w:id="0"/>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7．民以食为天，食以土为本。环境保护部土壤状况调查结果表明，我国中重度污染耕地大体在5000万亩左右，这些土地不能再继续耕种。造成这种状况的原因有（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A．以牺牲环境为代价，换取经济的一时繁荣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B．以浪费资源为基础，造成水质土质的污染</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C．没有形成节约资源保护环境的生产方式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D．相关部门没有很好的做到“守土有责”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经济发展与环境保护相协调；节约资源的基本国策；保护环境的基本国策．</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本题要在掌握我国的环境资源人口形势，环境问题的危害，国家采取的措施改善环境、人口问题，青少年怎样保护环境等相关知识的基础上，对材料进行深入的分析，从而得出结论．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我国环境问题的原因，依据课本知识分析材料“环境保护部土壤状况调查结果表明，我国中重度污染耕地大体在5000万亩左右，这些土地不能再继续耕种”可知，造成这种状况的原因有，以牺牲环境为代价，换取经济的一时繁荣，以浪费资源为基础，造成水质土质的污染，没有形成节约资源保护环境的生产方式，相关部门没有很好的做到“守土有责”，所以四个选项都符合题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故选ABCD．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2014年11月21日，李克强同欧洲理事会主席范龙佩、欧盟委员会主席巴罗佐举行第十六次中国欧盟领导人会晤，发表《中欧合作2020战略规划》，宣布启动中欧投资协定谈判。这是世界上最大的发展中国家和最大的发达国家集团之间有一次成功的对话。这表明（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A．欧洲的发展已经离不开中国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B．国家的发展与人民的合作是时代的潮流</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C．中国已成为具有全球影响性的地区性大国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D．中国在国际事务中发挥着日益重要的作用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世界舞台上的中国．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该题考查中国的国际地位和作用等相关知识；目前中国是世界上最大、综合实力最强的发展中国家，在国际上的地位不断提高，在国际事务中的影响力不断增大，成为国际舞台上的一支重要力量．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分析四个选项，BCD说法是对中国的国家地位和作用的准确描述；正确且符合题意；A说法过于绝对；不符合题意；故选BCD．</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三、请你辨析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9．请你辨析：</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30650" cy="844550"/>
            <wp:effectExtent l="0" t="0" r="12700" b="12700"/>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Rot="1" noChangeAspect="1"/>
                    </pic:cNvPicPr>
                  </pic:nvPicPr>
                  <pic:blipFill>
                    <a:blip r:embed="rId6"/>
                    <a:srcRect r="322" b="1482"/>
                    <a:stretch>
                      <a:fillRect/>
                    </a:stretch>
                  </pic:blipFill>
                  <pic:spPr>
                    <a:xfrm>
                      <a:off x="0" y="0"/>
                      <a:ext cx="3930650" cy="844550"/>
                    </a:xfrm>
                    <a:prstGeom prst="rect">
                      <a:avLst/>
                    </a:prstGeom>
                    <a:noFill/>
                    <a:ln w="9525">
                      <a:noFill/>
                    </a:ln>
                  </pic:spPr>
                </pic:pic>
              </a:graphicData>
            </a:graphic>
          </wp:inline>
        </w:drawing>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观点辨析题；珍爱生命；自觉维护正义；未成年人需要特殊保护的原因；自我保护的方法和技巧；善于同违法犯罪行为作斗争；中华民族传统美德．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本题考查了见义勇为，传承中华民族的传统美德，自觉维护正义，未成年人增强自我保护意识，提高自我保护能力，善于同违法犯罪行为作斗争等知识点，要准确掌握课本知识的前提下，依据材料要求作答．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本题考查了见义勇为行为的重要性以及未成年人的自我保护意识和能力的重要性，都是课本的原题，以及课本遵守结合材料实际组织答案．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①近年来，河南青年不顾自身的安危，勇敢地救助那些处在困境中的人们，有些青年甚至为之献出了自己年轻的生命．</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②河南青年的见义勇为精神值得我们每个人学习．在全社会弘扬见义勇为精神，对于传承中华民族的传统美德，营造良好的社会氛围，提升人们的精神境界具有积极作用．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自我保护能力是一个人生存所需要的重要能力．身心尚未成熟，社会经验不足的青少年，面对侵害行为、自然灾害和意外伤害时，往往因处于被动地位而受到伤害．树立自我保护意识，掌握自我保护能力，是未成年人健康成长的必要条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④未成年人由于年龄小，在救助他人时不能蛮干，要见义巧为，要在保证自己生命安全的情况下，力所能及地救助他人．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⑤作为中学生，我们要发扬见义勇为精神，学会见义巧为，用自己的实际行动维护社会正义，传递社会正能量．</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四、请你进行观察与思考（2小题，每题10分，共20分）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2014年11月12日中国共产党第十八届中央委员会第三次全体会议通过了《中共中央关于全面深化改革若干重大问题的决定》，公报全文共59次提到“改革”，南开大学周立群教授兴奋地说：“党的十八届三中全会为改革开放又注入了强大的动力”。会议提出实践发展永无止境，解放思想永无止境，改革开放永无止境，停顿和倒退没有出路，改革开放只有进行时，没有完成时。</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结合上述材料，运用所学知识，思考下列问题：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（1）为什么说改革开放只有进行时，没有完成时？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（2）改革开放的伟大实践对青少年提出了什么要求？</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改革开放的成就与原因；树立正确的学习观念；树立远大理想．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属于“讲述春天的故事”这一知识点，需要在掌握改革的必要性和重要性，青少年怎样对待改革，对外开放的必要性和重要性，我国对外开放的形式以及青少年怎样对待对外开放等相关知识的基础上，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（1）改革开放只有进行时，没有完成时，从改革调动 人民积极性、利于社会稳定、共享 等方面阐述深化改革与促进社会公平正义、增进人民福祉的关系．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（2）题目要求回答面对改革伟大实践，当代青年如何参与．依据教材知识作答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（1）坚持改革开放有助于促进经济发展、人民生活水平的提高；改革开放是党和人民事业大踏步赶上时代的重要法宝．</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（2）树立远大理想，立志成才；努力学习科学文化知识；增强社会责任感和使命感．</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11．2013年4月20日8时02分，四川省雅安市芦山县发生7.0级强震。</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【救援•新平台】震后，互联网为亟待救援的人们搭建起一条生命线，但同时也出现了一些不实信息，如：发布虚假寻人信息。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（1）【救援•新平台】中的现象对我们使用网络有哪些警示？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【责任•正能量】紧急关头，大爱无边。过家门而不入的英雄消防战士、母亲去世仍含泪救治伤员的护士……</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（2）结合【责任•正能量】中人们的行为，请你谈谈对承担责任与代价、回报之间关系的理解。</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青少年面对网络如何自我保护；承担责任的回报与代价．</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本题要在掌握责任的产生，承担责任意味着什么，不承担责任的后果，以及青少年如何积极承担责任，正确使用网络等知识点的基础上作答．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（1）仔细阅读材料，抓住其实质，依据课本课本内容组织答案．如我们要善于利用网络的优势，克服网络的劣势．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（2）本题的基本认识点应是承担责任可能没有回报甚至会付出代价．作为一个负责任的公民，要不计得失，勇敢承担责任．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（1）我们要善于利用网络的优势，克服网络的劣势．</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（2）承担责任不言代价与回报．承担责任，往往伴随着获得回报的权利．</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五、请你进行活动与探索（2小题，每题10分，共20分）</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12．材料：某社区倡导人人都是志愿者，人人参与公益活动，用每一个人的热情去激活社会的正能量，实现“微志愿﹣﹣微文明﹣﹣大文明”的转变。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阅读材料，回答下列问题。</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（1）请你设计一条宣传标语。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（2）该社区倡导人人参与公益活动，有什么意义？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（3）如果你是该社区一员，在参与公益活动，传递正能量中，可以扮演什么角色，相应地承担哪些责任？（写出两种。）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热心公益  服务社会；责任与角色的关系．</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本题要在掌握责任的产生，承担责任意味着什么，不承担责任的后果，以及青少年如何积极承担责任等知识点的基础上作答．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（1）本题考查了设计一条宣传标语，符合题意即可．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的是社会的公平、正义和责任．该社区倡导人人参与公益活动，有什么意义．从思路上分析首先判断参与公益活动是正义的行为，是一种亲社会行为，是服务社会，奉献社会的行为．分析对自己、对社会和对他人的意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你是该社区的一员，在参与公益活动传递正能量中，可以扮演什么角色，相应承担哪些责任？联系课本知识，身份不同，责任不同．把握设问的要求是该社区、参与公益活动传递正能量．可以有邻居、社区的居民等角色．</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（1）服务社会，快乐你我．</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（2）自身的价值在奉献中得以提升；②吸引更多人了解公益活动，参与公益活动；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 角色：邻居；责任：互帮互动．（合理即可）</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2013年12月2日1时30分，长征三号乙运载火箭成功穿越我国发射史上最窄窗口，将“嫦娥三号”月球探测器送入预定轨道，顺利踏上赴月之旅。“嫦娥三号”任务是我国探月工程“绕、落、回”三步走中的第二步，将实现我国航天器首次在外天体软着陆，开展着陆器悬停、避障、降落及月面巡视勘察。“嫦娥三号”于12月14日晚21时12分在月球虹湾地区成功实施软着陆，我国成为世界上除美苏（俄）以外第三个实现月面软着陆的国家。看完“嫦娥三号”成功发射的新闻后，你所在的班级进行了课堂讨论，请你参与并完成下列任务。</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（1）“嫦娥三号”成功发射说明了什么？</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（2）谈谈“嫦娥三号”成功发射有何意义？</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（3）作为青少年，我们应如何行航天工作者学习？</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科学技术是第一生产力；树立正确的学习观念；世界舞台上的中国；树立远大理想．</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本题考查了科教兴国战略、树立正确的学习观念、树立远大理想等相关知识，对材料进行深入的分析，从而得出结论．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本题从嫦娥二号”发射成功体现我国的发展成就以及取得成就的具体原因两方面分析；取得成就的具体原因，依据教材知识，可从发展战略、基本路线、民族精神、艰苦奋斗精神和科技人员的团结合作精神等多方面多角度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（2）本题考查了“嫦娥三号”成功发射的重要性，从增强我国的民族凝聚力；提高我国的国际地位的角度回答．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（3）本题考查了青少年应怎样向航天科技工作者学习．本题考查的内容较多，知识面较广，注意要认真审题，看清题目的具体要求，不能脱离题目，随意作答．</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①说明了改革开放30多年来我国的综合国力不断增强，国际地位不断提高，一些科技水平已步入世界先进行列．②我国的科教兴国战略和人才强国战略取得了重大成果．③探月卫星的成功发射，再次证明党的基本路线是正确的，只有坚持党的基本路线不动摇，才能不断地把建设中国特色社会主义事业推向前进．④振兴中华需要伟大的民族精神．我国载人航天飞行获得圆满成功；⑤正是广大航天科技工作者长期艰苦奋斗、顽强拼搏的结果．</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（2）增强我国的民族凝聚力；提高我国的国际地位．</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（3）树立远大理想；努力学习科学文化知识；积极参加社会实践活动．</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1"/>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8123294"/>
    <w:rsid w:val="09480718"/>
    <w:rsid w:val="09AF3AD9"/>
    <w:rsid w:val="0CF638D8"/>
    <w:rsid w:val="0D7E4832"/>
    <w:rsid w:val="0E445F03"/>
    <w:rsid w:val="0E834D4E"/>
    <w:rsid w:val="103E0E9A"/>
    <w:rsid w:val="10947ED7"/>
    <w:rsid w:val="115D2E84"/>
    <w:rsid w:val="14394D89"/>
    <w:rsid w:val="14A31CEA"/>
    <w:rsid w:val="15543953"/>
    <w:rsid w:val="162E30D6"/>
    <w:rsid w:val="17067DB0"/>
    <w:rsid w:val="18F24413"/>
    <w:rsid w:val="1F7479AC"/>
    <w:rsid w:val="263D24EE"/>
    <w:rsid w:val="287F4660"/>
    <w:rsid w:val="2B380ADC"/>
    <w:rsid w:val="2DA14A60"/>
    <w:rsid w:val="2DD916D3"/>
    <w:rsid w:val="2E3C4867"/>
    <w:rsid w:val="2F5744DE"/>
    <w:rsid w:val="2FE54FA7"/>
    <w:rsid w:val="3AD62E69"/>
    <w:rsid w:val="3D211E24"/>
    <w:rsid w:val="3ED40BA1"/>
    <w:rsid w:val="44462756"/>
    <w:rsid w:val="45613E39"/>
    <w:rsid w:val="57A41F3E"/>
    <w:rsid w:val="582F7712"/>
    <w:rsid w:val="584C237B"/>
    <w:rsid w:val="586D5CD2"/>
    <w:rsid w:val="58BC7B9C"/>
    <w:rsid w:val="590A3B91"/>
    <w:rsid w:val="59890751"/>
    <w:rsid w:val="5D910578"/>
    <w:rsid w:val="603955D2"/>
    <w:rsid w:val="6A66197C"/>
    <w:rsid w:val="70817757"/>
    <w:rsid w:val="73E3166A"/>
    <w:rsid w:val="74554C27"/>
    <w:rsid w:val="74791099"/>
    <w:rsid w:val="770670EE"/>
    <w:rsid w:val="7CB83575"/>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paragraph" w:customStyle="1" w:styleId="11">
    <w:name w:val="DefaultParagraph"/>
    <w:qFormat/>
    <w:uiPriority w:val="0"/>
    <w:rPr>
      <w:rFonts w:ascii="Times New Roman" w:hAnsi="Times New Roman" w:eastAsia="宋体" w:cs="Times New Roman"/>
      <w:kern w:val="2"/>
      <w:sz w:val="21"/>
      <w:szCs w:val="22"/>
      <w:lang w:val="en-US" w:eastAsia="zh-CN" w:bidi="ar-SA"/>
    </w:rPr>
  </w:style>
  <w:style w:type="character" w:customStyle="1" w:styleId="12">
    <w:name w:val="黑体11号 Char"/>
    <w:link w:val="13"/>
    <w:qFormat/>
    <w:uiPriority w:val="0"/>
    <w:rPr>
      <w:rFonts w:eastAsia="黑体"/>
      <w:b/>
      <w:bCs/>
      <w:sz w:val="22"/>
      <w:szCs w:val="22"/>
    </w:rPr>
  </w:style>
  <w:style w:type="paragraph" w:customStyle="1" w:styleId="13">
    <w:name w:val="黑体11号"/>
    <w:basedOn w:val="1"/>
    <w:link w:val="12"/>
    <w:qFormat/>
    <w:uiPriority w:val="0"/>
    <w:pPr>
      <w:spacing w:line="400" w:lineRule="atLeast"/>
    </w:pPr>
    <w:rPr>
      <w:rFonts w:eastAsia="黑体"/>
      <w:b/>
      <w:bCs/>
      <w:sz w:val="22"/>
      <w:szCs w:val="22"/>
    </w:rPr>
  </w:style>
  <w:style w:type="paragraph" w:customStyle="1" w:styleId="14">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2017-10-13T12:51:14Z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