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一、选择题（共10小题，每小题2分，满分21分）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1．2016年10月24日至27日，中国共产党第____届中央委员会第____次全体会议在北京召开。全会审议通过了《关于新形势下党内政治生活的若干准则》和《中国共产党党内监督条例》．（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A．十七   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B．十八   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C．十七   六</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D．十八  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2．2016年11月30日，中国的_____获得批准，列入联合国教科文组织人类非物质文化遗产代表作名录。（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A．湖北神农架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B．二十四节气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C．端午节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D．秦腔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3．（3分）21世纪是充满竞争的世纪，又是协同合作的世纪，竞争与合作的和谐交响，将成为世纪主旋律。这种“和谐交响”产生的效果是（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在竞争中合作帮助我们更接近成功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竞争更有利于集体主义精神的发扬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在合作中竞争有助于提升团队的整体实力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合作让我们勇于超越别人，也欢迎别人超越自己。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4．生命是宝贵的，保全生命至关重要。当遇到突发情况，需要寻找安全出口时，下列选项中能起到指示作用的标识是（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685665" cy="1066800"/>
            <wp:effectExtent l="0" t="0" r="635" b="0"/>
            <wp:docPr id="27"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0"/>
                    <pic:cNvPicPr>
                      <a:picLocks noChangeAspect="1"/>
                    </pic:cNvPicPr>
                  </pic:nvPicPr>
                  <pic:blipFill>
                    <a:blip r:embed="rId6"/>
                    <a:stretch>
                      <a:fillRect/>
                    </a:stretch>
                  </pic:blipFill>
                  <pic:spPr>
                    <a:xfrm>
                      <a:off x="0" y="0"/>
                      <a:ext cx="4685665" cy="1066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5．随着社会的进步，人类智力成果的作用越来越重要，各个国家通过立法保护公民的智力成果。这样做（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是为了更有效地鼓励公民的创新精神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为公民维护知识产权提供了法律依据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是为了激励人们创造更多无形财产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能有效地杜绝相关侵权行为的发生。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6．“你所站立的地方，就是你的中国；你怎么样，中国就怎么样；你光明，中国便不黑暗。”一个人的力量或许微不足道，但所有人的力量相加，就是以升腾起改变时代的“正能量”。这告诉我们（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集体的建设需要每个人的智慧和力量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集体的发展为个人的进步提供条件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集体的力量源于成员的团结协作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集体培养我们负责任的态度和能力。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7．我国社会的主要矛盾贯穿我国社会主义初级阶段的整个过程和社会生活的各个方面。下列选项中对解决主要矛盾起直接作用的是（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党中央高压反腐之下，多名贪官落马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多地动车开通，满足群众高效出行的需要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在解决国际争端方面，中国发挥建设性作用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增加中高端产品供给，适应不同层次消费需求。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8．《中共中央关于全面推进依法治国若干重大问题的决定》提出，必须全面推进科学立法、严格执法、公正司法、全民守法进程。在政治生活中承担“科学立法”任务的是（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A．各级人民政府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B．各级人民检察院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C．各级人民法院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D．各级人民代表大会及其常务委员会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9．习近平总书记在青海考察时指出，三江源是国家的生命之源，对中华民族发展至关重要。实践证明，在三江源地区限制或禁止开发，不是妨碍，恰恰是有利于发展。这说明（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做好环境保护工作就解决了发展问题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限制资源开发有利于经济持续增长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建设美丽中国也是在落实科学发展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经济建设与环境保护工作要协调发展。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2017年政府工作报告中指出，我国是统一的多民族国家，要认真贯彻党的民族政策，加大对民族地区的支持力度，推动各族人民在全面建成小康社会进程中实现共同繁荣。小康路上一个民族都不能少，这是因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实现各民族共同繁荣是社会主义本质的必然要求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平等团结互助和谐的民族关系使各民族融为一体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各族人民都是国家的主人，平等享有各方面的权利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民族区域自治制度是适合我国国情的基本政治制度。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二、解答题（共4小题，共30分）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每当父亲节、母亲节来临，微信、微博上各种祝福语开始刷屏。针对这一现象，有人评论，你的父母在家，不在朋友圈；也有人说，真孝实敬，每天都可以让父母过节……古人把孝敬父母的低级层次总结为“能养”，即物质供养；把孝敬父母的最高层次总结为“尊亲”，即尊重和精神上的慰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阅读材料，谈谈你对孝敬父母的认识。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一名曾在校园中遭到欺凌的学生在日记中写道：“起初他们欺负低年级学生，我保持沉默﹣﹣因为我是高年级学生；接着他们欺负住校生，我保持沉默﹣﹣因为我是走读生；最后他们奔我而来，却再也没有人站出来为我说话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运用“维护正义”的相关知识，谈谈这则日记对我们参与社会生活的启示。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13．（7分）近年来，我国进入了主题公园的高速建设期，多个世界知名主题公园先后落户中国的同时，本土公园的建设热情也持续高涨。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主题公园往往被赋予传播文化、体现价值等功能。有人提出要限制外国主题公园进入中国，打造以中华文化为创作基础的主题公园；也有人主张外国公园主题鲜明，洋溢异域文化气息，应大力发展，而本土公园缺乏新意和文化支撑，没有建设必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联系所学“文化”的相关知识，评析以上观点。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14．（13分）阅读材料，完成下列要求。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【中国的征程】“骆铃古道丝绸路，胡马犹闻唐汉风”，古老的丝绸之路在中国的倡议下焕发出新的生命力。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“一带一路”是中国在经济全球化背景下进行的新长征，是宣言书，也是播种机，播撒开放包容，收获互利共赢，使中国的朋友圈越做越大。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（1）运用“对外开放”的相关知识，分析我国推进“一带一路”建设的合理性。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（2）在推进“一带一路”建设过程中，应注意哪些问题。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【少年的征程】“少年强则中国强”，青少年的成长与国家的命运紧密相连。初中，我们走出了人生征程中的重要一步，“雄关漫道真如铁，而今迈步从头越”，如今我们站在新的人生起点上。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（3）结合“选择希望人生”的相关知识，说说自己今后的路该怎么走。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b/>
          <w:sz w:val="24"/>
          <w:szCs w:val="24"/>
        </w:rPr>
        <w:t>2017年内蒙古包头市中考政治试卷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一、选择题（共10小题，每小题2分，满分21分）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二、解答题（共4小题，共30分）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孝敬父母是中华民族的传统美德，子女回报父母的养育之恩被视为做人的本分，成为社会的基本道德要求，也是法律的规定；孝敬父母就是子女对父母的尊敬、侍奉和赡养．其中最重要的是敬重和爱戴父母．孝敬父母表现在各个方面．爱父母，心里想着父母，理解、关心父母；行动上帮助父母，为父母分忧；努力学习、积极上进，让父母高兴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12．我们应尊重他人的权利，公正对待他人意见和建议，做正义的事情，不做非正义的事，采用适当的方法与非正义行为作斗争，做正义感的人．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13．两种观点都是错误的．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主题公园是文化的载体，不同国家的主题公园，承载着不同的文化．在文化交流中应坚持平等的态度，在相互尊重的基础上保持独特性．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中国的主题公园承载着中国的传统文化．对于优秀传统文化应在继承的基础上不断创新，吸收借鉴其他的优秀文明成果，满足人民群众的精神文化需求．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不同国家的文化都是人类文明的成果，应在文化多样性的基础上共同发展．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14．（1）“一带一路”是新时期我国对外开放的重要举措．是经济全球化发展的客观要求，是我国现代化建设的必然选择．推进“一带一路”建设有利于推动经济发展，促进文化繁荣，提升我国的国际地位．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坚持对外开放，坚持独立自主、自力更生的根本基点，全面全方位开放；</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相互包容，求同存异，和平共处；</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努力实现互利共赢．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坚定理想并为之奋斗；努力学习，提高个人素质；</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脚踏实地，做出选择并为之负责；</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培养创新意识，提高创新能力；</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积极承担社会责任，服务社会奉献社会等等．</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MingLiU">
    <w:panose1 w:val="02020509000000000000"/>
    <w:charset w:val="88"/>
    <w:family w:val="modern"/>
    <w:pitch w:val="default"/>
    <w:sig w:usb0="A00002FF" w:usb1="28CFFCFA" w:usb2="00000016" w:usb3="00000000" w:csb0="00100001" w:csb1="00000000"/>
  </w:font>
  <w:font w:name="MingLiU_HKSCS">
    <w:panose1 w:val="02020500000000000000"/>
    <w:charset w:val="88"/>
    <w:family w:val="roman"/>
    <w:pitch w:val="default"/>
    <w:sig w:usb0="A00002FF" w:usb1="38CFFCFA" w:usb2="00000016" w:usb3="00000000" w:csb0="00100001" w:csb1="00000000"/>
  </w:font>
  <w:font w:name="MS Mincho">
    <w:panose1 w:val="02020609040205080304"/>
    <w:charset w:val="80"/>
    <w:family w:val="roman"/>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2332C43"/>
    <w:rsid w:val="04EF29D1"/>
    <w:rsid w:val="06D34995"/>
    <w:rsid w:val="08123294"/>
    <w:rsid w:val="09480718"/>
    <w:rsid w:val="09AF3AD9"/>
    <w:rsid w:val="0B9B5318"/>
    <w:rsid w:val="0BE51AE8"/>
    <w:rsid w:val="0CF638D8"/>
    <w:rsid w:val="0D7E4832"/>
    <w:rsid w:val="0E445F03"/>
    <w:rsid w:val="0E834D4E"/>
    <w:rsid w:val="10922477"/>
    <w:rsid w:val="10947ED7"/>
    <w:rsid w:val="137C12AE"/>
    <w:rsid w:val="14394D89"/>
    <w:rsid w:val="14A31CEA"/>
    <w:rsid w:val="15543953"/>
    <w:rsid w:val="162E30D6"/>
    <w:rsid w:val="16BB66C9"/>
    <w:rsid w:val="17067DB0"/>
    <w:rsid w:val="19D839D6"/>
    <w:rsid w:val="263D24EE"/>
    <w:rsid w:val="287F4660"/>
    <w:rsid w:val="2DA14A60"/>
    <w:rsid w:val="2DD916D3"/>
    <w:rsid w:val="2FE54FA7"/>
    <w:rsid w:val="36F803B3"/>
    <w:rsid w:val="3A8E3918"/>
    <w:rsid w:val="3C7E050C"/>
    <w:rsid w:val="3CDD5666"/>
    <w:rsid w:val="3D211E24"/>
    <w:rsid w:val="468E5B75"/>
    <w:rsid w:val="55EE3839"/>
    <w:rsid w:val="584C237B"/>
    <w:rsid w:val="58BC7B9C"/>
    <w:rsid w:val="590A3B91"/>
    <w:rsid w:val="5FA335B1"/>
    <w:rsid w:val="603955D2"/>
    <w:rsid w:val="6A66197C"/>
    <w:rsid w:val="70817757"/>
    <w:rsid w:val="73E3166A"/>
    <w:rsid w:val="74554C27"/>
    <w:rsid w:val="74791099"/>
    <w:rsid w:val="770670EE"/>
    <w:rsid w:val="7CB83575"/>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page number"/>
    <w:basedOn w:val="8"/>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DefaultParagraph"/>
    <w:qFormat/>
    <w:uiPriority w:val="0"/>
    <w:rPr>
      <w:rFonts w:ascii="Times New Roman" w:hAnsi="Times New Roman" w:eastAsia="宋体" w:cs="Times New Roman"/>
      <w:kern w:val="2"/>
      <w:sz w:val="21"/>
      <w:szCs w:val="22"/>
      <w:lang w:val="en-US" w:eastAsia="zh-CN" w:bidi="ar-SA"/>
    </w:rPr>
  </w:style>
  <w:style w:type="character" w:customStyle="1" w:styleId="13">
    <w:name w:val="黑体11号 Char"/>
    <w:link w:val="14"/>
    <w:qFormat/>
    <w:uiPriority w:val="0"/>
    <w:rPr>
      <w:rFonts w:eastAsia="黑体"/>
      <w:b/>
      <w:bCs/>
      <w:sz w:val="22"/>
      <w:szCs w:val="22"/>
    </w:rPr>
  </w:style>
  <w:style w:type="paragraph" w:customStyle="1" w:styleId="14">
    <w:name w:val="黑体11号"/>
    <w:basedOn w:val="1"/>
    <w:link w:val="13"/>
    <w:qFormat/>
    <w:uiPriority w:val="0"/>
    <w:pPr>
      <w:spacing w:line="400" w:lineRule="atLeast"/>
    </w:pPr>
    <w:rPr>
      <w:rFonts w:eastAsia="黑体"/>
      <w:b/>
      <w:bCs/>
      <w:sz w:val="22"/>
      <w:szCs w:val="22"/>
    </w:rPr>
  </w:style>
  <w:style w:type="paragraph" w:customStyle="1" w:styleId="15">
    <w:name w:val="列出段落1"/>
    <w:basedOn w:val="1"/>
    <w:qFormat/>
    <w:uiPriority w:val="0"/>
    <w:pPr>
      <w:ind w:firstLine="420" w:firstLineChars="200"/>
    </w:pPr>
    <w:rPr>
      <w:rFonts w:ascii="Calibri" w:hAnsi="Calibri"/>
    </w:rPr>
  </w:style>
  <w:style w:type="paragraph" w:customStyle="1" w:styleId="16">
    <w:name w:val="正文文本 (2)1"/>
    <w:basedOn w:val="1"/>
    <w:uiPriority w:val="0"/>
    <w:pPr>
      <w:shd w:val="clear" w:color="auto" w:fill="FFFFFF"/>
      <w:spacing w:line="365" w:lineRule="exact"/>
      <w:ind w:hanging="400"/>
      <w:jc w:val="distribute"/>
    </w:pPr>
    <w:rPr>
      <w:rFonts w:ascii="MingLiU" w:eastAsia="MingLiU"/>
      <w:spacing w:val="20"/>
      <w:kern w:val="0"/>
      <w:sz w:val="18"/>
      <w:szCs w:val="18"/>
    </w:rPr>
  </w:style>
  <w:style w:type="paragraph" w:customStyle="1" w:styleId="17">
    <w:name w:val="正文文本 (3)1"/>
    <w:basedOn w:val="1"/>
    <w:uiPriority w:val="0"/>
    <w:pPr>
      <w:shd w:val="clear" w:color="auto" w:fill="FFFFFF"/>
      <w:spacing w:line="355" w:lineRule="exact"/>
      <w:ind w:hanging="540"/>
      <w:jc w:val="distribute"/>
    </w:pPr>
    <w:rPr>
      <w:rFonts w:ascii="MingLiU" w:eastAsia="MingLiU"/>
      <w:kern w:val="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2017-10-23T10:40:08Z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2052-10.1.0.6874</vt:lpwstr>
  </property>
</Properties>
</file>