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一、选择题（共13小题，每小题2分，满分31分）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1．2016年7月1日，庆祝中国共产党成立95周年大会在北京隆重举行。习近平强调，面向未来。面对挑战，全党同志一定要（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A．慎终追远，继续前进</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B．继往开来、艰苦奋斗</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C．不忘初心、继续前进</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D．团结一心、艰苦奋斗</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2．2016年9月4日，二十国集团领导人第十一次峰会（G20峰会）在</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举行。本次会议的主题是构建创新、活力、联动、包容的世界经济。（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A．杭州</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B．厦门</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C．乌镇</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D．北京</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3．2017年1月3日，教育部下发《关于在中小学地方课程教材中全面落实“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年抗战”概念的函》，强调“九一八事变”后的抗战历史是前后贯通的整体，应在课程教材中予以系统、准确体现。（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A．8</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B．10</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C．12</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D．14</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4．2017年3月26日，（　　）在香港特别行政区第五任行政长官选举中获得777张有效选票，当选为香港特区第五任行政长官。</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A．梁振英</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B．林郑月娥</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C．曾荫权</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D．崔世安</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5．运动员傅园慧在训练中鼓励自己：每天都可以很苦很难很累，放弃很容易，可是有勇气去坚持，才会看见一个新的自己，一个更好的自己。这对我们的启示有（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我们要勇敢面对困难，迎难而上</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我们要培养自强品格，奋发进取</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我们要学会自我牺牲，放弃目标</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我们要磨砺坚强意志，毫不气馁。</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①②③</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①②④</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①③④</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（4分）2017年4月12日，国务院总理李克强在国务院常务会议上提出，要把保障中小学和幼儿园安全放在公共安全的突出位置，将校园打造成最阳光最安全的地方。据此回答6﹣7题。</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6．将校园打造成最阳光最安全的地方，这样做（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A．是因为未成年人毫无自我保护的意识和能力</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B．体现了国家对未成年人的特殊保护</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C．安全杜绝了校园欺凌和暴力事件的发生</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D．体现了国家重视未成年人的肖像权</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7．面对校园欺凌，下列做法正确的是（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讲究智斗，巧妙周旋 </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及时报警，寻求保护 </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告知父母，寻求帮助 </w:t>
      </w: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忍受欺凌，忍气吞声。</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①②③</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①②④</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①③④</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8．对如图漫画中孩子的行为，认识正确的是（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047875" cy="1495425"/>
            <wp:effectExtent l="0" t="0" r="9525" b="9525"/>
            <wp:docPr id="6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22"/>
                    <pic:cNvPicPr>
                      <a:picLocks noRot="1" noChangeAspect="1"/>
                    </pic:cNvPicPr>
                  </pic:nvPicPr>
                  <pic:blipFill>
                    <a:blip r:embed="rId6"/>
                    <a:stretch>
                      <a:fillRect/>
                    </a:stretch>
                  </pic:blipFill>
                  <pic:spPr>
                    <a:xfrm>
                      <a:off x="0" y="0"/>
                      <a:ext cx="2047875" cy="1495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A．她的行为是正确的，我们与父母有了矛盾，就不要和父母说话</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B．她的行为是正确的，我们要减少与父母的交往，避免家庭矛盾</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C．她的行为是错误的，我们做任何事情都要绝对服从父母</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D．她的行为是错误的，我们要亲近父母，努力化解矛盾</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9．2016年8月21日，山东临沂准大学生徐玉玉因个人信息泄露，被诈骗电话骗走上大学的费用9900元后伤心欲绝，导致心脏骤停，虽经医院全力抢救，但仍不幸离世。不法分子通过</w:t>
      </w:r>
      <w:bookmarkStart w:id="0" w:name="_GoBack"/>
      <w:bookmarkEnd w:id="0"/>
      <w:r>
        <w:rPr>
          <w:rFonts w:hint="eastAsia" w:asciiTheme="minorEastAsia" w:hAnsiTheme="minorEastAsia" w:eastAsiaTheme="minorEastAsia" w:cstheme="minorEastAsia"/>
          <w:color w:val="000000" w:themeColor="text1"/>
          <w:sz w:val="24"/>
          <w:szCs w:val="24"/>
          <w14:textFill>
            <w14:solidFill>
              <w14:schemeClr w14:val="tx1"/>
            </w14:solidFill>
          </w14:textFill>
        </w:rPr>
        <w:t>网络倒卖个人信息的行为侵犯了公民的（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A．人格尊严权</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B．姓名权</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C．隐私权</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D．受教育权</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10．2017年初，家住上海的13岁女孩小卞，用妈妈手机偷偷给自己喜欢的网络主播打赏，两个月就花了家里25万元钱。对此，下列说法正确的是（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A．未成年人因心智尚未成熟，无法辨别网络上的不良诱惑</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B．未成年人使用手机有百害而无一利，我们应拒绝使用</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C．我们要提高自我控制能力，抵制网络上的不良诱惑</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D．网络上充满着欺诈和不良诱惑，未成年人不应该上网</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11．《中国诗词大会》以“赏中华诗词、寻文化基因、品生活之美”为基本宗旨，力求通过对诗词知识的比拼及赏析，让大家重温经典诗词之美、感受诗词之趣，这档节目的火爆有利于（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传承优秀民族文化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弘扬社会主义核心价值观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促进社会主义精神文明建设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促进社会主义物质文明建设。</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①②③</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①②④</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①③④</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陇人娇子评选表彰是我省精心打造，运用先进典型引领社会主义核心价值观建设的品牌活动。2017年1月13日，2016年度陇人骄子揭晓。余新元、何鄂、马跃成等人称为2016年度陇人骄子，据此回答12﹣13题。（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12．对开展“陇人骄子”评选活动，认识错误的是（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A．有利于提高我省的科学技术水平</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B．有利于增强公民的社会责任感</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C．有利于营造温馨和谐的社会氛围</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D．有利于提高人们的责任意识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13．陇人骄子马跃成在我省陇西县城区污水管道疏通和维护岗位上一千就是30多年，他以“舍得一人脏、换来万人洁”的精神在脏、苦、累的岗位上默默奉献。马跃成的事迹启示我们（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A．承担责任就是要在自己的岗位上工作几十年</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B．要认识到自己扮演的角色，尽到自己的责任</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C．只要承担责任就一定会获得丰厚的回报</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D．只要承担责任就一定会付出沉重的代价</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14．2017年3月15日，十二届全国人大五次会议表决通过了《中华人民共和国民法总则》，该法自2017年10月1日起施行。这部法律颁布实施体现了依法治国的基本要求是（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A．有法可依</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B．有法必依</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C．执法必严</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D．违法必究</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3分）2017年1月，国务院印发《国家人口发展规划（2016﹣2030年）》．《规划》指出，未来十几年，我国人口发展进入关键转折期，人口总量将在2030年前后到达峰值，人口众多的基本国情不会根本改变，人口对经济社会发展的压力不会根本改变，人口与资源环境的紧张关系不会根本改变。下列观点中，不符合我国人口与环境协调发展目标的是（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A．实行计划生育政策</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B．实行环境保护的国策</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C．努力提高人口素质</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D．大力提倡高消费观念</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二、解答题（共4小题，满分40分）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16．（10分）【诚信做人】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材料一：2016年8月18日，中央宣传部、中央文明办在中国文明网向全社会公开发布中国北京同仁堂（集团）有限责任公司等10个“诚信之星”的先进事迹，褒扬诚信行为，倡导诚信理念，推动社会诚信建设。</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材料二：从2016年10月开始，甘肃省将逐步建立完善守信联合激励和失信联合惩戒制度，树立“守信榜样”和“失信典型”，加快推进社会诚信建设。</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（1）党和政府为什么要树立“诚信榜样”和“失信典型”？</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（2）为建设诚信甘肃，我们青少年在生活中如何做一名诚信的公民？</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17．（10分）【有效监督】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中国共产党第十八届中央委员会第六次全体会议提出：监督权利正确运行的根本保证，是加强和规范党内政治生活的重要举措。党内不允许有不受制约的权力。权力过分集中、权力随意滥用，就容易产生特权和腐败。因此必须将权力牢牢关进制度的笼子，完善权力运行的监督机制，形成有权必有责、用权必担责、滥权必追责的制度安排。</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（1）从权利运行的监督机制来看，公民行使监督权的途径有哪些？</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（2）公民在行使监督权的时候应该注意哪些问题？</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18．（10分）【精准扶贫】</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材料一：贫困问题，是中国全面建成小康社会的“拦路虎”。习近平总书记提出“扶贫先扶态”、“扶贫必扶智”、“精准扶贫”等扶贫方略。他指出，2020年让全国人民一个不落都过上小康生活。</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材料二：扶贫先扶智，甘肃省专门出台教育精准扶贫专项规划，立足长远拔穷根，建立起了包括藏区、革命老区、贫困地区等在内的“9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教育精准扶贫体系，即学前教育、义务教育、普通高中教育、职业教育、乡村教师队伍、民族教育、学生资助、高校招生、留守儿童等9个专项支持计划和《支持革命老区教育跨越式发展行动计划》，促进贫困家庭在根本上脱贫致富，阻断贫困代际传递。</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（1）贫困问题反映了当前我国怎样的基本国情？“9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1”教育精准扶贫体系促进脱贫致富体现了中国特色社会主义的根本原则是什么？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（2）作为青少年，我们应该用怎样的行动支持精准扶贫？</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19．（10分）【民族团结】</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材料一：清真食品，指按照信仰伊斯兰教的民族饮食习惯生产、经营的食品，包括清真饮食、肉食、糕点及其他副食品。清真食品包括两个概念：操作过程中的清真化和原材料的清真化。操作过程的清真化是指清真食品的制作必须按照伊斯兰教的要求进行操作；原材料的清真化是指所有原材料都不含伊斯兰教所禁止使用的东西。此外，生产\销售清真食品的专用运输车辆\专用计量器具\储藏容器和加工（储存、销售）的专用场地应当保证专用，不得运送、称量、存放清真禁忌食品或者物品。不符合以上标准的，都不属于清真食品。我国食用清真食品的有维吾尔族、回族、哈塞克族、柯尔克孜族、乌孜别克族、塔吉克族、塔塔尔族、撒拉族、东乡族、保安族等民族。</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材料二：近年来，甘肃省食品药品监督管理局为规范清真食品市场经营活动，严防“清真不清”问题的发生，开展了打击假冒伪劣清真食品专项整治行动。对抑制清真标志、图案的包装物进行全面检查，坚决查处五《清真食品许可证》擅自抑制清真标志、图案包装物及用印有“清真”标识的包装物包装非“清真”食品的行为。</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（1）甘肃省食品药品监督管理局打击伪劣清真食品从侧面体现了我国怎样的民族关系？</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（2）在日常生活学习中，我们应该如何与各民族同胞团结相处？</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both"/>
        <w:rPr>
          <w:rFonts w:hint="eastAsia" w:asciiTheme="minorEastAsia" w:hAnsiTheme="minorEastAsia" w:eastAsiaTheme="minorEastAsia" w:cstheme="minorEastAsia"/>
          <w:b/>
          <w:color w:val="000000" w:themeColor="text1"/>
          <w:sz w:val="24"/>
          <w:szCs w:val="24"/>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参考答案</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一、选择题（共13小题，每小题2分，满分31分）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1．C　2．A　3．D　4．B　5．B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6．B　7．A　8．D　9．C　10．C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11．A　12．A　13．B　14．A　15．D</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二、解答题（共4小题，满分40分）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16．（1）</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诚信是各种良好品德的基础；一个人只有诚实守信，才能赢得他人的尊重； 才能使自己善良、正直、勇敢、谦逊； 才能取得坚实的人生业绩；  只有人人诚实守信，社会秩序才能有条不紊地发展，社会才能文明进步．</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以制度和规则褒奖诚信者，惩戒失信者，必将有利于弘扬社会正气，打击失信行为，弘扬社会主义核心价值观，促进社会主义和谐社会建设．</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（2）拒绝谎言，重承诺、守信用，诚实做人，诚实做事．</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17．（1）</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通过人大代表或直接向全国人大常委会和地方人大常委会反映；</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采用书信、电话、电子邮件、走访等形式向有关部门举报或反映；</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通过电视、广播、报纸、网络等媒体进行舆论监督；</w:t>
      </w: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参加听证会、论证会等．</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要在法律允许的范围内正确行使监督权；</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要实事求是，以事实为依据，必要时要出示相关证据；</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不能捏造或歪曲事实进行诬告陷害；</w:t>
      </w: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不能采用贴大字报、聚众闹事等方法；</w:t>
      </w:r>
      <w:r>
        <w:rPr>
          <w:rFonts w:hint="eastAsia" w:asciiTheme="minorEastAsia" w:hAnsiTheme="minorEastAsia" w:eastAsiaTheme="minorEastAsia" w:cstheme="minorEastAsia"/>
          <w:color w:val="000000" w:themeColor="text1"/>
          <w:sz w:val="24"/>
          <w:szCs w:val="24"/>
          <w14:textFill>
            <w14:solidFill>
              <w14:schemeClr w14:val="tx1"/>
            </w14:solidFill>
          </w14:textFill>
        </w:rPr>
        <w:t>⑤</w:t>
      </w:r>
      <w:r>
        <w:rPr>
          <w:rFonts w:hint="eastAsia" w:asciiTheme="minorEastAsia" w:hAnsiTheme="minorEastAsia" w:eastAsiaTheme="minorEastAsia" w:cstheme="minorEastAsia"/>
          <w:color w:val="000000" w:themeColor="text1"/>
          <w:sz w:val="24"/>
          <w:szCs w:val="24"/>
          <w14:textFill>
            <w14:solidFill>
              <w14:schemeClr w14:val="tx1"/>
            </w14:solidFill>
          </w14:textFill>
        </w:rPr>
        <w:t>不得损害国家、社会、集体、他人的合法利益等．</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18．（1）我国处于社会主义初级阶段．（3分）共同富裕．（3分）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树立远大理想，把个人理想与国家理想结合起来．</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努力学习科学文化知识，提高自身素质．</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积极承担社会责任，服务社会奉献社会．</w:t>
      </w: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积极向群众宣传我国的扶贫政策．</w:t>
      </w:r>
      <w:r>
        <w:rPr>
          <w:rFonts w:hint="eastAsia" w:asciiTheme="minorEastAsia" w:hAnsiTheme="minorEastAsia" w:eastAsiaTheme="minorEastAsia" w:cstheme="minorEastAsia"/>
          <w:color w:val="000000" w:themeColor="text1"/>
          <w:sz w:val="24"/>
          <w:szCs w:val="24"/>
          <w14:textFill>
            <w14:solidFill>
              <w14:schemeClr w14:val="tx1"/>
            </w14:solidFill>
          </w14:textFill>
        </w:rPr>
        <w:t>⑤</w:t>
      </w:r>
      <w:r>
        <w:rPr>
          <w:rFonts w:hint="eastAsia" w:asciiTheme="minorEastAsia" w:hAnsiTheme="minorEastAsia" w:eastAsiaTheme="minorEastAsia" w:cstheme="minorEastAsia"/>
          <w:color w:val="000000" w:themeColor="text1"/>
          <w:sz w:val="24"/>
          <w:szCs w:val="24"/>
          <w14:textFill>
            <w14:solidFill>
              <w14:schemeClr w14:val="tx1"/>
            </w14:solidFill>
          </w14:textFill>
        </w:rPr>
        <w:t>积极参加社会公益活动，如捐款捐物等等．（8分，每点2分，答出4点即可）</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19．（1）民族平等团结互助和谐的新型民族关系．</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尊重各民族的风俗习惯、语言文字和宗教信仰；</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与各民族同学友好相处，关心帮助各民族同学；</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与破坏民族团结言行作斗争．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Monotype Corsiva">
    <w:altName w:val="Comic Sans MS"/>
    <w:panose1 w:val="03010101010201010101"/>
    <w:charset w:val="00"/>
    <w:family w:val="script"/>
    <w:pitch w:val="default"/>
    <w:sig w:usb0="00000000" w:usb1="00000000" w:usb2="00000000" w:usb3="00000000" w:csb0="0000009F" w:csb1="00000000"/>
  </w:font>
  <w:font w:name="方正舒体">
    <w:altName w:val="宋体"/>
    <w:panose1 w:val="02010601030101010101"/>
    <w:charset w:val="86"/>
    <w:family w:val="auto"/>
    <w:pitch w:val="default"/>
    <w:sig w:usb0="00000000" w:usb1="00000000" w:usb2="00000010" w:usb3="00000000" w:csb0="00040000" w:csb1="00000000"/>
  </w:font>
  <w:font w:name="Comic Sans MS">
    <w:panose1 w:val="030F0702030302020204"/>
    <w:charset w:val="00"/>
    <w:family w:val="auto"/>
    <w:pitch w:val="default"/>
    <w:sig w:usb0="00000287" w:usb1="00000000"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s0lY7tAAAAAFAQAADwAAAAAAAAAB&#10;ACAAAAAiAAAAZHJzL2Rvd25yZXYueG1sUEsBAhQAFAAAAAgAh07iQGpdo+nDAgAA2AUAAA4AAAAA&#10;AAAAAQAgAAAAHwEAAGRycy9lMm9Eb2MueG1sUEsFBgAAAAAGAAYAWQEAAFQG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4EF29D1"/>
    <w:rsid w:val="08123294"/>
    <w:rsid w:val="09480718"/>
    <w:rsid w:val="09AF3AD9"/>
    <w:rsid w:val="0CF638D8"/>
    <w:rsid w:val="0D7E4832"/>
    <w:rsid w:val="0E445F03"/>
    <w:rsid w:val="0E834D4E"/>
    <w:rsid w:val="10947ED7"/>
    <w:rsid w:val="12C2126F"/>
    <w:rsid w:val="14394D89"/>
    <w:rsid w:val="14A31CEA"/>
    <w:rsid w:val="15543953"/>
    <w:rsid w:val="15BF71C1"/>
    <w:rsid w:val="162E30D6"/>
    <w:rsid w:val="17067DB0"/>
    <w:rsid w:val="176311C0"/>
    <w:rsid w:val="1BC01D06"/>
    <w:rsid w:val="21105FA1"/>
    <w:rsid w:val="263D24EE"/>
    <w:rsid w:val="287F4660"/>
    <w:rsid w:val="2DA14A60"/>
    <w:rsid w:val="2DD916D3"/>
    <w:rsid w:val="2FE54FA7"/>
    <w:rsid w:val="38C01835"/>
    <w:rsid w:val="3B5447EB"/>
    <w:rsid w:val="3C274DAC"/>
    <w:rsid w:val="3D211E24"/>
    <w:rsid w:val="46B95B62"/>
    <w:rsid w:val="48F378AD"/>
    <w:rsid w:val="49A22780"/>
    <w:rsid w:val="4AAD6F1F"/>
    <w:rsid w:val="4DFC0D61"/>
    <w:rsid w:val="518D40ED"/>
    <w:rsid w:val="584C237B"/>
    <w:rsid w:val="58B30C69"/>
    <w:rsid w:val="58BC7B9C"/>
    <w:rsid w:val="590A3B91"/>
    <w:rsid w:val="5A7172EA"/>
    <w:rsid w:val="603955D2"/>
    <w:rsid w:val="671B55CE"/>
    <w:rsid w:val="68F80529"/>
    <w:rsid w:val="6A66197C"/>
    <w:rsid w:val="70817757"/>
    <w:rsid w:val="73B22299"/>
    <w:rsid w:val="73E3166A"/>
    <w:rsid w:val="74554C27"/>
    <w:rsid w:val="74791099"/>
    <w:rsid w:val="75F45E3E"/>
    <w:rsid w:val="770670EE"/>
    <w:rsid w:val="7CB83575"/>
    <w:rsid w:val="7D5E24EF"/>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Strong"/>
    <w:basedOn w:val="8"/>
    <w:qFormat/>
    <w:uiPriority w:val="0"/>
    <w:rPr>
      <w:b/>
    </w:rPr>
  </w:style>
  <w:style w:type="character" w:styleId="10">
    <w:name w:val="page number"/>
    <w:basedOn w:val="8"/>
    <w:qFormat/>
    <w:uiPriority w:val="0"/>
  </w:style>
  <w:style w:type="character" w:styleId="11">
    <w:name w:val="Hyperlink"/>
    <w:basedOn w:val="8"/>
    <w:qFormat/>
    <w:uiPriority w:val="0"/>
    <w:rPr>
      <w:color w:val="0000FF"/>
      <w:u w:val="single"/>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DefaultParagraph"/>
    <w:qFormat/>
    <w:uiPriority w:val="0"/>
    <w:rPr>
      <w:rFonts w:ascii="Times New Roman" w:hAnsi="Times New Roman" w:eastAsia="宋体" w:cs="Times New Roman"/>
      <w:kern w:val="2"/>
      <w:sz w:val="21"/>
      <w:szCs w:val="22"/>
      <w:lang w:val="en-US" w:eastAsia="zh-CN" w:bidi="ar-SA"/>
    </w:rPr>
  </w:style>
  <w:style w:type="character" w:customStyle="1" w:styleId="15">
    <w:name w:val="黑体11号 Char"/>
    <w:link w:val="16"/>
    <w:qFormat/>
    <w:uiPriority w:val="0"/>
    <w:rPr>
      <w:rFonts w:eastAsia="黑体"/>
      <w:b/>
      <w:bCs/>
      <w:sz w:val="22"/>
      <w:szCs w:val="22"/>
    </w:rPr>
  </w:style>
  <w:style w:type="paragraph" w:customStyle="1" w:styleId="16">
    <w:name w:val="黑体11号"/>
    <w:basedOn w:val="1"/>
    <w:link w:val="15"/>
    <w:qFormat/>
    <w:uiPriority w:val="0"/>
    <w:pPr>
      <w:spacing w:line="400" w:lineRule="atLeast"/>
    </w:pPr>
    <w:rPr>
      <w:rFonts w:eastAsia="黑体"/>
      <w:b/>
      <w:bCs/>
      <w:sz w:val="22"/>
      <w:szCs w:val="22"/>
    </w:rPr>
  </w:style>
  <w:style w:type="paragraph" w:customStyle="1" w:styleId="17">
    <w:name w:val="列出段落1"/>
    <w:basedOn w:val="1"/>
    <w:qFormat/>
    <w:uiPriority w:val="0"/>
    <w:pPr>
      <w:ind w:firstLine="420" w:firstLineChars="200"/>
    </w:pPr>
    <w:rPr>
      <w:rFonts w:ascii="Calibri" w:hAnsi="Calibri"/>
    </w:rPr>
  </w:style>
  <w:style w:type="paragraph" w:customStyle="1" w:styleId="18">
    <w:name w:val="_Style 1"/>
    <w:basedOn w:val="1"/>
    <w:qFormat/>
    <w:uiPriority w:val="34"/>
    <w:pPr>
      <w:ind w:firstLine="420" w:firstLineChars="200"/>
    </w:pPr>
  </w:style>
  <w:style w:type="paragraph" w:customStyle="1" w:styleId="19">
    <w:name w:val="_Style 2"/>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2017-11-06T06:29:31Z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