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第I卷（选择题共50分）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选择题（本大题包括25个小题，每小题2分，共计50分。在每小题给出的四个选项中，只有一个选项符合题目要求）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1．今年春天世界多国的网络遭遇“勒索病毒”侵袭 该病毒是 生物吗                               你判断的依据是其能否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A复制B.呼吸  C.对话D.运动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2．今年5月中国第一架国产大飞机首飞成功。飞机机翼的设计 应用的技术是 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A克隆B.转基因 C.仿生D.生物反应器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3．米勒研究生命起源应用的科学方法是（）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A.观察法B调查法 C.比较法D.模拟法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4．下列诗句描述藻类植物的是（）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A西湖春色归，春水绿于染B.苔痕上阶绿，草色人帘青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C.钩帘阴卷柏，障壁坐防风D.红豆生南国，春来发几枝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5．从受精卵发育成鱼，图中省略号代表的过程不包括（）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A,细胞的分裂B.细胞的生长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70025" cy="696595"/>
            <wp:effectExtent l="0" t="0" r="15875" b="8255"/>
            <wp:docPr id="162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C.细胞的分化D,细胞的无限增殖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6.“老来怕摔”是指老人多骨质疏松，摔倒易发生骨折。张新的姥姥因左  腿胫骨骨折出院后在家康复，他给姥姥设计的爱心菜谱，你认为不合 理的是（）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A．白菜炖粉条 排骨萝卜汤   白灼基围虾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B.小葱拌豆腐  牡蜘鸡蛋汤   胡萝卜炒肉 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C虫草鸽子汤  蒜蓉简篙   西红柿炒蛋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D油闷大虾    红烧排骨    肉末海参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7．如图为肾脏的结构示意图，形成原尿的部位是 （）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  甲B.乙C．丙D,丁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3455" cy="981075"/>
            <wp:effectExtent l="0" t="0" r="17145" b="9525"/>
            <wp:docPr id="15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8.地衣是真菌与藻类共同生活在一起形成的，藻类通过光合作用为真提供有机物，真菌供给藻类水和无机盐。地衣中真菌和藻类的描述正确的是  A.真菌和藻类的细胞都有叶绿体  B,真菌和藻类的细胞都有细胞壁  C．真菌和藻类是寄生关系 D.真菌和藻类的营养方式都是异养9．萝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卜的肉质根露出地面的部分通常会变成绿色，这个实例说明（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A.叶绿素能从叶片转运到根B.叶绿体在光下能合成有机物  C.叶绿素在光下才能形 D.光能使根细胞发生变异 10．健康的生活方式利于青少年茁壮成长。中学生的下列行为习惯你认 同的是（） A,经常吃肯德基、麦当劳等快B.饭后抓紧时间和同学踢足球 C,成长的烦恼及时与家长、老师沟通 D,玩手机受到老师批评愤然离校出走  11.“全面二孩”政策实施以来，想要二孩的爸爸们纷纷远离烟草。因为 烟草中的尼古丁能杀伤大量精子，降低受孕率。产生精子的器官是如图中的（）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7735" cy="1275715"/>
            <wp:effectExtent l="0" t="0" r="5715" b="635"/>
            <wp:docPr id="165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A.①B.②C.③D,④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12．如何做到安全用药？以下做法恰当的是      A.中药没有副作用可大量服用 B.对家庭药箱中的药物定期清理C.只服用医生开的处方药D.病情好转立即停止服药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13．夏天蔬菜和水果很容易腐烂，人们常将果蔬用保鲜袋封好放人冰箱 冷藏。原因是（）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A.低温抑制细菌的繁殖B.缺氧抑制细菌的呼吸C缺水抑制细菌的 繁殖D冰箱能杀灭细菌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3694430</wp:posOffset>
            </wp:positionH>
            <wp:positionV relativeFrom="paragraph">
              <wp:posOffset>261620</wp:posOffset>
            </wp:positionV>
            <wp:extent cx="1504950" cy="1123950"/>
            <wp:effectExtent l="0" t="0" r="0" b="0"/>
            <wp:wrapTight wrapText="bothSides">
              <wp:wrapPolygon>
                <wp:start x="0" y="0"/>
                <wp:lineTo x="0" y="21234"/>
                <wp:lineTo x="21327" y="21234"/>
                <wp:lineTo x="21327" y="0"/>
                <wp:lineTo x="0" y="0"/>
              </wp:wrapPolygon>
            </wp:wrapTight>
            <wp:docPr id="164" name="图片 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0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14种子能够呼吸吗?,生物小组将萌发和煮熟的小麦种子分别装入甲、乙两瓶中 ，放到温暖 地方一天后进行如图所示的检验，结论与分析不的 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A乙瓶是为了设置对照B.选择等量的种子是为了控制变量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C.甲瓶的蜡烛熄灭说明种子的呼吸作用消耗了氧气 D.结论是呼吸作用消耗氧气释放二氧化碳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15我省从今年5月1日开始进人休渔期，休渔时间比往年提一个月，对此你不认同的是（） A．能给鱼类提供充足的繁殖和生长时间B 有效保护海洋生态系统的平衡 C-.避免过度捕捞，防止鱼类资源枯竭 D.延长渔民休整期，提高捕捞量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16.在探究“食物在口腔内的消化”时，先向试管中加人适量的馒头碎屑，一然后按照下表设计的方案进行实验。推测滴加碘液后不变蓝的试管  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230" cy="1106170"/>
            <wp:effectExtent l="0" t="0" r="7620" b="17780"/>
            <wp:docPr id="16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A．①B,②C.③D．④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17．幽门螺旋杆菌能损伤胃赫膜造成胃炎和胃溃疡，可通过饮食等途径 传播给健康人，对此正确的认识是（） A.幽门螺旋杆菌与酵母菌都属于细菌 B．幽门螺旋杆菌引起的胃炎不是传染病C．聚餐使用“公筷”可以防止传染幽门螺旋杆菌 D.抗生素对抑制幽门螺旋杆菌没有效果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18.“儿童急走追黄蝶，飞入菜花无处寻。”对诗中黄粉蝶和油菜的相关描述正确的是（）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A．黄粉蝶和油菜之间是合作关系B．与油菜相比，黄粉蝶在结构层次上具有系统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C.．黄粉蝶是不完全变态发育   D ,黄粉蝶保护色的形成是人工选择的结果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19．在显微镜下观察小鱼尾鳍内血液的流动，图中含氧丰富的血管是（）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3520" cy="1028065"/>
            <wp:effectExtent l="0" t="0" r="11430" b="635"/>
            <wp:docPr id="173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．A甲B乙c． C丙D甲、乙、丙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20．下列动物的表现属于社会行为的是（）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A．草原上狼群集体围猎黄羊群  B,麻雀成群飞向麦田觅食麦穗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C雨后青蛙集体鸣叫求偶 D,大马哈鱼集结成群沿黑龙江逆流而上去产卵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21．在探究“绿叶在光下制造有机物”时，张彬对实验过程和结果的分析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不正确的是（）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29865" cy="838835"/>
            <wp:effectExtent l="0" t="0" r="13335" b="18415"/>
            <wp:docPr id="171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838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A甲 是为了消耗掉叶片中原有的淀粉B 烧杯中的酒精可溶解叶绿素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叶片滴加碘液后遮光部分变蓝 D.实验结论是绿叶在光下能制造淀粉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22．夏天到了，晓明观察到池塘里螂鱼的呼吸频率发生了变化，他探究了 卿鱼在不同温度水中的呼吸情况，记录数据如图所示。下列与探究无关的问题是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19300" cy="905510"/>
            <wp:effectExtent l="0" t="0" r="0" b="8890"/>
            <wp:docPr id="16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A．温度对卿鱼的呼吸有影响吗B鲫鱼的呼吸频率与水温有关系吗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 鲫鱼对不同的水温有不同的适应能力吗D鲫鱼的呼吸频率会随着水温的升高而加快吗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23．私家车的普及和城市建设会造成空气污染，呼吸道中的____能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清洁吸入的空气（） ①鼻毛②气管、支气管内的纤毛③鼻黏膜内的毛细血管④气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管、支气管内的黏液⑤鼻腔内的嗅觉感受器   A.①②③B.①②④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C②③④D③④⑤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4752340</wp:posOffset>
            </wp:positionH>
            <wp:positionV relativeFrom="paragraph">
              <wp:posOffset>149860</wp:posOffset>
            </wp:positionV>
            <wp:extent cx="1009650" cy="819150"/>
            <wp:effectExtent l="0" t="0" r="0" b="0"/>
            <wp:wrapTight wrapText="bothSides">
              <wp:wrapPolygon>
                <wp:start x="0" y="0"/>
                <wp:lineTo x="0" y="21098"/>
                <wp:lineTo x="21192" y="21098"/>
                <wp:lineTo x="21192" y="0"/>
                <wp:lineTo x="0" y="0"/>
              </wp:wrapPolygon>
            </wp:wrapTight>
            <wp:docPr id="160" name="图片 1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05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24．中国女排在里约奥运会上用行动诊释了拼搏精神。一传到位率高是制胜的关键，运动员垫球时上臂肌肉的运动状态是（） A.肱二头肌收缩，肱三头肌舒张B. 肱二头肌舒张，肱三头肌收缩C肱二头肌和肱服三头肌都舒张 D. 肱二头肌和肱三头肌都收缩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25．美国心理学家桑代克通过对动物行为的大量观察和实验，提出了“尝试与错误”学习理论。下列对动物“尝试与错误”行为的认识你不认同的是（）A蚯蚓走迷宫实验证明低等动物也具有学习行为B 鸡和狗都能学会绕道取食，但鸡的尝试次数比狗多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 小鼠走迷宫实验证明，动物的学习行为一旦形成就不会忘记‘D.动物越高等，形成某行为的“尝试与错误”次数越少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第II卷（非选择题共}0分）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 6 题，每空1     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(7分）海阳市的招虎山国家森林公园，野生动植物资源极为丰富，有苍鹰、金雕、狼、花面狐等野生鸟兽168种，水杉、紫锻、赤松、山杜鹃（映山红）等植物600余种，还有近千亩江北最大的淡竹和毛竹林。每5月杜鹃花开时，众多游人前来踏青赏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246380</wp:posOffset>
            </wp:positionV>
            <wp:extent cx="1524000" cy="1314450"/>
            <wp:effectExtent l="0" t="0" r="0" b="0"/>
            <wp:wrapTight wrapText="bothSides">
              <wp:wrapPolygon>
                <wp:start x="0" y="0"/>
                <wp:lineTo x="0" y="21287"/>
                <wp:lineTo x="21330" y="21287"/>
                <wp:lineTo x="21330" y="0"/>
                <wp:lineTo x="0" y="0"/>
              </wp:wrapPolygon>
            </wp:wrapTight>
            <wp:docPr id="167" name="图片 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05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(1)生物小组的同学在登山时发现，竞相绽放的杜鹃花主要分布在山腰地带，而山谷和山顶分布更多的分别是栋树和赤松，造成这种现 的非生物因素主要是_________。（2）青山绿水就是金山银山，招虎山的 纸杯覆盖率达到92%产生了巨大的生态效益，释放o2、固定C02就是其中的一个重要方面，说明绿色植物对_____起重要作用。周边环境气候温和、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空气优良，说明生物与环境的关系是 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(3）大山雀是山中常见的食虫性益鸟。同学们调查发现，大山食的食物主要有叶蝉、松毛虫、蝗虫等，天敌主要是蛇和苍鹰，请写山雀的一条完整的食物链：______________大山雀哺食昆虫时，食物中的_______同时沿着食物链流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(4)招虎山常年雨水充沛、温度适宜，利于淡竹和毛竹成片成林地生 长。竹的地下茎（俗称竹鞭）在地下横生，节上的芽雨后钻出地面长 成新竹，这种生殖方式属于。 _________________(5)“招虎”已成传说，目前招虎山已成为动植物种类繁多的省级自然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保护区，建立自然保护区是____________最为有效的措施。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03805" cy="622935"/>
            <wp:effectExtent l="0" t="0" r="10795" b="5715"/>
            <wp:docPr id="170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03805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1074420</wp:posOffset>
            </wp:positionV>
            <wp:extent cx="2419350" cy="1333500"/>
            <wp:effectExtent l="0" t="0" r="0" b="0"/>
            <wp:wrapTight wrapText="bothSides">
              <wp:wrapPolygon>
                <wp:start x="0" y="0"/>
                <wp:lineTo x="0" y="21291"/>
                <wp:lineTo x="21430" y="21291"/>
                <wp:lineTo x="21430" y="0"/>
                <wp:lineTo x="0" y="0"/>
              </wp:wrapPolygon>
            </wp:wrapTight>
            <wp:docPr id="168" name="图片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05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27, 10分）今年春天我市遭遇了近20年来最严重的一次干旱，持续的干 旱严重危害了农业生产。“春雨贵如油”，水对植物的生命活动造成 哪些影响？让我们一起来探究。  (1)今年春天山地播种的花生出苗率很低。生物小组的同学认为造成这种现象的原因与干旱有关，为此设计了下面的对照实验。 该实验的变量是_________，结论是_________。在适宜的_______条件下，B组仍有2粒种子未萌发，原因可能是________。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(2)干旱造成植株失水萎蔫。植物根尖吸收水分的主要部位是图中的「〕。该区域与其吸水功能相适应的结构特点是__________。根吸收的水分会通过茎、叶中的_______运送到叶肉细胞的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。3）干早也造成小麦减产。图二中小麦日均需水量最大的时期是___________ 小麦吸收的水分，一部分被叶肉细胞用于___________，产生的有机物供植株生长，其余大部分用于___________，对于小麦而言，该生理活动不仅能降低叶片表面的温度，还能  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28  9分 今年 的5月 12日是全国第9个“防灾减灾日”。我市中小学积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极开展了一系列逃生演练活动，提高了生存意识和技能。回顾演练过程一，根据图示回答问题：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1532890</wp:posOffset>
            </wp:positionV>
            <wp:extent cx="2771775" cy="1514475"/>
            <wp:effectExtent l="0" t="0" r="9525" b="9525"/>
            <wp:wrapTight wrapText="bothSides">
              <wp:wrapPolygon>
                <wp:start x="0" y="0"/>
                <wp:lineTo x="0" y="21464"/>
                <wp:lineTo x="21526" y="21464"/>
                <wp:lineTo x="21526" y="0"/>
                <wp:lineTo x="0" y="0"/>
              </wp:wrapPolygon>
            </wp:wrapTight>
            <wp:docPr id="169" name="图片 1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06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(1）随着警报响起，你会迅速离开教室。警报声引起了[     ]______________的振动传到内耳，刺激了［     ］____内的感觉细胞产生神经冲动，进而传导到［5〕形成了听觉。从反射的类型来看，该反射属于 __________2)突然听到警报声，有的同学会出现呼吸急促、心跳加快等紧张现象。人体调节心跳、呼吸等基本生命活动的中枢位于［  〕____紧张是警报声刺激大脑皮层产生兴奋，并调控［      ］_____ 分泌较多激素造成的，说明人体的生命活动受到的共同凋节。    (3)在短暂的演练过程中，人体需要消耗大量的氧气和能量。急促呼吸促使更多的氧气通过呼吸道、肺进入血液，与血液中的_____________结合并运输到组织细胞，在中分解有机物产生能量。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4)亲历了这样的活动，你对生命更深刻的认识是______________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29, (6分）艾滋病又称“超级癌症”，是一种严重威胁人类健康的传染病。 2016年感动中国人物之一的郭小平校长创办“红丝带学校”，倾心关爱艾滋病患儿的身心健康。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1)艾滋病是感染HIV引起的免疫缺陷病。HIV侵人人体后，寄生在T细胞（一种免疫细胞）中，它依靠［   〕______和T细胞中的物质大量繁殖新个体。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(2）人体感染HIV到发病需数年时间，HIV是目前唯一能直接破坏人体免疫系统的病毒。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2952750" cy="1390650"/>
            <wp:effectExtent l="0" t="0" r="0" b="0"/>
            <wp:wrapTight wrapText="bothSides">
              <wp:wrapPolygon>
                <wp:start x="0" y="0"/>
                <wp:lineTo x="0" y="21304"/>
                <wp:lineTo x="21461" y="21304"/>
                <wp:lineTo x="21461" y="0"/>
                <wp:lineTo x="0" y="0"/>
              </wp:wrapPolygon>
            </wp:wrapTight>
            <wp:docPr id="159" name="图片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0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由曲线图看出 HIV侵入人体后迅速增殖，刺激人体产生更多的T细胞，多数HIV被免疫系统摧毁。但一年后，随着HIV浓度的再次上升，T细胞浓度 _______，人体免疫能力逐渐丧失，最终导致多疾病发而死亡。T细胞参与的免疫是保卫人体的第_______道防线，属于_______免疫。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(3&gt;艾滋病目前尚无特效疗法，重在预防。从预防措施来看，让患儿在红丝带学校生活学习属于____________,使用一次性注射器和避孕套属于_________,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2391410</wp:posOffset>
            </wp:positionH>
            <wp:positionV relativeFrom="paragraph">
              <wp:posOffset>363220</wp:posOffset>
            </wp:positionV>
            <wp:extent cx="2952750" cy="1143000"/>
            <wp:effectExtent l="0" t="0" r="0" b="0"/>
            <wp:wrapTight wrapText="bothSides">
              <wp:wrapPolygon>
                <wp:start x="0" y="0"/>
                <wp:lineTo x="0" y="21240"/>
                <wp:lineTo x="21461" y="21240"/>
                <wp:lineTo x="21461" y="0"/>
                <wp:lineTo x="0" y="0"/>
              </wp:wrapPolygon>
            </wp:wrapTight>
            <wp:docPr id="157" name="图片 1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06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 (9分）生物社团的同学从烟台农博园带回来几粒南瓜种子，播种在校园的实践活动基地，经过精心管理，南瓜如期开花结果。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(1)同学们观察发现，图中的 ____（选填“A”或“B）花是不可能长出南瓜的，原因是 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3477895</wp:posOffset>
            </wp:positionH>
            <wp:positionV relativeFrom="paragraph">
              <wp:posOffset>515620</wp:posOffset>
            </wp:positionV>
            <wp:extent cx="1818640" cy="1296035"/>
            <wp:effectExtent l="0" t="0" r="10160" b="18415"/>
            <wp:wrapTight wrapText="bothSides">
              <wp:wrapPolygon>
                <wp:start x="0" y="0"/>
                <wp:lineTo x="0" y="21272"/>
                <wp:lineTo x="21268" y="21272"/>
                <wp:lineTo x="21268" y="0"/>
                <wp:lineTo x="0" y="0"/>
              </wp:wrapPolygon>
            </wp:wrapTight>
            <wp:docPr id="161" name="图片 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6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(2&gt;开花后要经过 _______两个过程才能结果，南瓜籽是(    )______ 发育成的。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(3)南瓜果实的绿色和黄色是一对相对性状(相应的 基因用) A或a 表示）。用绿色南瓜和黄色南瓜杂交，子一代的果实既有绿色也有黄色，让子一代自交产生的子二代的性状表现如图所示。 南瓜果实颜色的显性性状是_____，判断的依据是__________（选填“1  11  ”或“111）。子二代中黄果的基因组成是 ______________ (4)同学们在烟台农博园见到了巨大的航天南瓜，这是普通南瓜种子 经卫星搭载送入太空，使种子的＿发生改变而选育出的，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这种变异属于 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31, (9分）生物圈中不同的动物类群组成了丰富多彩的动物世界。生物 学家认为，所有的动物都起源于单细胞原生动物，在漫一长的进化过程中相继产生新的物种。如图的“进化树”表示动物进化的大致历程及各动物类群之间的关系。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2639060</wp:posOffset>
            </wp:positionH>
            <wp:positionV relativeFrom="paragraph">
              <wp:posOffset>91440</wp:posOffset>
            </wp:positionV>
            <wp:extent cx="2543175" cy="2638425"/>
            <wp:effectExtent l="0" t="0" r="9525" b="9525"/>
            <wp:wrapTight wrapText="bothSides">
              <wp:wrapPolygon>
                <wp:start x="0" y="0"/>
                <wp:lineTo x="0" y="21522"/>
                <wp:lineTo x="21519" y="21522"/>
                <wp:lineTo x="21519" y="0"/>
                <wp:lineTo x="0" y="0"/>
              </wp:wrapPolygon>
            </wp:wrapTight>
            <wp:docPr id="172" name="图片 1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06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(1)请写出之、丙代表的动物类群：乙___________，丙_______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(2)} 生物圈中种类和数量最多的动物类群是 [    ]_______，该类群是由古代的［   」_____进化来的，进化的主要特征是_________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(3)生物学家通过对化石研究发现：大多数无脊椎动物出现在6亿年前，最早的鱼类大约出现在5.3亿年前，大约3, 2亿年前才出现了真正的陆生脊椎动物类群［   〕_______，其适应陆地生活的生殖 特征是_______，最晚出现的一类脊椎动物是［〕_______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(})从动物进化的大致历程来看，动物进化的总体趋势是________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1B2C3D4A5D6D7A8B9C10C11D12B13A14D15D16B17C18B19B20A21C      22C   23B   24D   25C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26, (l}温度（(2）维持碳一氧平衡生物影响环境C3）赤松 ～松毛虫～大山雀～蛇～苍鹰（或赤松～松毛虫二大山雀 ，苍鹰）物质和能量(})无性生殖（5)保护生物多 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27, (1）水分（或湿度）种子的萌发需要水分种子的胚不完整或死亡（?)A成熟区·生有大量根毛导管（3)抽穗期光合作用蒸腾作用促进水分的吸收，拉动水分和无机盐在植物体内的运输．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(I)4鼓膜3耳蜗条件反射（2)?脑干·9肾上腺神经系统和激素（(3）血红蛋白线粒体（4）加强锻炼、 珍爱生命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(1)2遗传物质（(2）下降三特异性（(3）控制传染源切断传播途径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30.(1)A花中没有雌蕊（或子房）}}}传粉和受精}_胚珠  (3）黄色]}  AA或Aa  (4)基因（或遗传物质）一可遗  传的变异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(1)软体动物两栖动物（(2)B节肢动物A环节动物 体表有坚韧的外骨骼，身体和附肢都分节（3)D爬行类  在陆地上产卵，卵表面有坚韧的卵壳E鸟类（4)由简单  到复杂，由低等到高等，由水生到陆生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onotype Corsiva">
    <w:altName w:val="Comic Sans MS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Gpdo+n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00BA2"/>
    <w:multiLevelType w:val="singleLevel"/>
    <w:tmpl w:val="5A000BA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A10319"/>
    <w:rsid w:val="04EF29D1"/>
    <w:rsid w:val="08123294"/>
    <w:rsid w:val="09480718"/>
    <w:rsid w:val="09AF3AD9"/>
    <w:rsid w:val="0A3B2DAE"/>
    <w:rsid w:val="0CF638D8"/>
    <w:rsid w:val="0D7E4832"/>
    <w:rsid w:val="0D884057"/>
    <w:rsid w:val="0E445F03"/>
    <w:rsid w:val="0E834D4E"/>
    <w:rsid w:val="10947ED7"/>
    <w:rsid w:val="11FA0239"/>
    <w:rsid w:val="12C2126F"/>
    <w:rsid w:val="14394D89"/>
    <w:rsid w:val="14A31CEA"/>
    <w:rsid w:val="15543953"/>
    <w:rsid w:val="15BF71C1"/>
    <w:rsid w:val="162E30D6"/>
    <w:rsid w:val="17067DB0"/>
    <w:rsid w:val="176311C0"/>
    <w:rsid w:val="1BC01D06"/>
    <w:rsid w:val="21105FA1"/>
    <w:rsid w:val="23CF2666"/>
    <w:rsid w:val="23DB1235"/>
    <w:rsid w:val="246E5C4E"/>
    <w:rsid w:val="263D24EE"/>
    <w:rsid w:val="287F4660"/>
    <w:rsid w:val="2C8B3677"/>
    <w:rsid w:val="2DA14A60"/>
    <w:rsid w:val="2DD916D3"/>
    <w:rsid w:val="2FE54FA7"/>
    <w:rsid w:val="32667A53"/>
    <w:rsid w:val="38C01835"/>
    <w:rsid w:val="3B5447EB"/>
    <w:rsid w:val="3C274DAC"/>
    <w:rsid w:val="3D211E24"/>
    <w:rsid w:val="420A6DD9"/>
    <w:rsid w:val="46B95B62"/>
    <w:rsid w:val="48F378AD"/>
    <w:rsid w:val="49A22780"/>
    <w:rsid w:val="4AAD6F1F"/>
    <w:rsid w:val="4DFC0D61"/>
    <w:rsid w:val="518D40ED"/>
    <w:rsid w:val="584C237B"/>
    <w:rsid w:val="58A60EC9"/>
    <w:rsid w:val="58B30C69"/>
    <w:rsid w:val="58BC7B9C"/>
    <w:rsid w:val="590A3B91"/>
    <w:rsid w:val="5A7172EA"/>
    <w:rsid w:val="603955D2"/>
    <w:rsid w:val="671B55CE"/>
    <w:rsid w:val="68F80529"/>
    <w:rsid w:val="6A66197C"/>
    <w:rsid w:val="6F1D60E1"/>
    <w:rsid w:val="70817757"/>
    <w:rsid w:val="73B22299"/>
    <w:rsid w:val="73E3166A"/>
    <w:rsid w:val="74505105"/>
    <w:rsid w:val="74554C27"/>
    <w:rsid w:val="74791099"/>
    <w:rsid w:val="75F45E3E"/>
    <w:rsid w:val="770670EE"/>
    <w:rsid w:val="7CB83575"/>
    <w:rsid w:val="7D5E24EF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黑体11号 Char"/>
    <w:link w:val="16"/>
    <w:qFormat/>
    <w:uiPriority w:val="0"/>
    <w:rPr>
      <w:rFonts w:eastAsia="黑体"/>
      <w:b/>
      <w:bCs/>
      <w:sz w:val="22"/>
      <w:szCs w:val="22"/>
    </w:rPr>
  </w:style>
  <w:style w:type="paragraph" w:customStyle="1" w:styleId="16">
    <w:name w:val="黑体11号"/>
    <w:basedOn w:val="1"/>
    <w:link w:val="15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8">
    <w:name w:val="_Style 1"/>
    <w:basedOn w:val="1"/>
    <w:qFormat/>
    <w:uiPriority w:val="34"/>
    <w:pPr>
      <w:ind w:firstLine="420" w:firstLineChars="200"/>
    </w:pPr>
  </w:style>
  <w:style w:type="paragraph" w:customStyle="1" w:styleId="19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2017-11-06T06:59:14Z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