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一、单项选择题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2015年</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9月3日上午，纪念中国人民抗日战争暨世界反法西斯战争胜利</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周年大会在北京天安门广场隆重举行，以盛大阅兵仪式，同世界人民一道纪念这个伟大的日子。</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中共中央总书记、国家主席、中央军委主席习近平发表重要讲话并检阅受阅部队。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  60               B.  65             C.  70             D.  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15年</w:t>
      </w:r>
      <w:r>
        <w:rPr>
          <w:rFonts w:hint="eastAsia" w:asciiTheme="minorEastAsia" w:hAnsiTheme="minorEastAsia" w:eastAsiaTheme="minorEastAsia" w:cstheme="minorEastAsia"/>
          <w:color w:val="000000" w:themeColor="text1"/>
          <w:sz w:val="24"/>
          <w:szCs w:val="24"/>
          <w14:textFill>
            <w14:solidFill>
              <w14:schemeClr w14:val="tx1"/>
            </w14:solidFill>
          </w14:textFill>
        </w:rPr>
        <w:t>11月16日二十国集团领导人第十次峰会继续在土耳其安塔利亚举行。国家主席习近平出席并发表讲话，宣布中国</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将主办2016年二十国集团领导人峰会，中方把2016年峰会主题确定为“构建创新、活力、联动、包容的世界经济”。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A.北京               B.广州             C.上海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D.杭州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试题分析：时事解析略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2015年12月18日</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27940" cy="24130"/>
            <wp:effectExtent l="0" t="0" r="0" b="0"/>
            <wp:docPr id="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下午，第二届世界</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大会在</w:t>
      </w:r>
      <w:r>
        <w:rPr>
          <w:rFonts w:hint="eastAsia" w:asciiTheme="minorEastAsia" w:hAnsiTheme="minorEastAsia" w:eastAsiaTheme="minorEastAsia" w:cstheme="minorEastAsia"/>
          <w:color w:val="000000" w:themeColor="text1"/>
          <w:sz w:val="24"/>
          <w:szCs w:val="24"/>
          <w14:textFill>
            <w14:solidFill>
              <w14:schemeClr w14:val="tx1"/>
            </w14:solidFill>
          </w14:textFill>
        </w:rPr>
        <w:t>乌镇</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落下帷幕。三天来，来自全世界120多个国家和地区的2000多位嘉宾云集于此，围绕“互联互通·共享共治”的主题展开讨论、凝聚共识。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A.物流</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网             B.APEC             C.电子商务          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互联网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试题分析：时事解析略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2015年</w:t>
      </w:r>
      <w:r>
        <w:rPr>
          <w:rFonts w:hint="eastAsia" w:asciiTheme="minorEastAsia" w:hAnsiTheme="minorEastAsia" w:eastAsiaTheme="minorEastAsia" w:cstheme="minorEastAsia"/>
          <w:color w:val="000000" w:themeColor="text1"/>
          <w:sz w:val="24"/>
          <w:szCs w:val="24"/>
          <w14:textFill>
            <w14:solidFill>
              <w14:schemeClr w14:val="tx1"/>
            </w14:solidFill>
          </w14:textFill>
        </w:rPr>
        <w:t>9月26日，习近平在联合国发展峰会上宣布，</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中国将免除对有关最不发达国家、内陆发展中国家、小岛屿发展中国家截至2015年底到期未还的政府间无息贷款债务。同时，宣布将设立“南南合作援助基金”，首期提供20亿美元。</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这反映了我国</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①社会经济发展的巨大成就                 ②对外开放的辉煌成效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③已经达到中等发达国</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1590"/>
            <wp:effectExtent l="0" t="0" r="0" b="0"/>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家水平               ④已消灭了贫困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A.①②　        　B.①④　           　C.②③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1778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D.③④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试题分析：题干表明了我国对一些国家提供无息贷款，还将设立</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“南南合作援助基金”，首期提供20亿美元</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这说明我国坚持对外开放的基本国策，也说明了对外开放的成效显著，也从侧面表明我国社会经济发展的巨大成就，所以①②是正确的，③是错误的，我国还是最大的发展中国家，不是中等发达国家，④是错误的，我国还没有完全消灭贫困，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考点：本题考查对外开放的基本国策</w:t>
      </w:r>
    </w:p>
    <w:p>
      <w:pPr>
        <w:pStyle w:val="18"/>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十八大以来，党中央高度重视反腐败国际追逃</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追赃工作。按照中央和中央纪委的统一部署，中央反腐败协调小组展开“天网行动”专项工作，迄今已追回外逃人员800多人，为国家挽回巨大损失，取得了丰硕成果。根据材料回答5-6题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5.“天网行动”的领导核心是</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A．中央人民政府       B．中央纪委      C．中国共产党</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2"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D．反腐败协调小组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“天网行动”体现了依法治国基本方略</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14:textFill>
            <w14:solidFill>
              <w14:schemeClr w14:val="tx1"/>
            </w14:solidFill>
          </w14:textFill>
        </w:rPr>
        <w:t>的要求。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A．有法可依      B．有法必依       C．执法必严      D． 违法必究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【答案】5C 6D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1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依法治国的基本要求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2015年9月8日上午，西藏各族各界干部群众约2万人欢聚拉萨市布达拉宫广场，</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热烈庆祝西藏自治区成立50周年。中共中央总书记、国家主席、中央军委主席习近平在贺匾上题词“加强民族团结 建设美丽西藏”</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。根据材料</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13"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回答7-8题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7.50年来西藏人民实行的根本政治制度是</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A．西藏人民代表大会  B．人民代表大会制度  C．民族区域自治制度  D．</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drawing>
          <wp:inline distT="0" distB="0" distL="114300" distR="114300">
            <wp:extent cx="18415" cy="13970"/>
            <wp:effectExtent l="0" t="0" r="0" b="0"/>
            <wp:docPr id="14"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人民代表大会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加强民族团结 建设美丽西藏</w:t>
      </w:r>
      <w:r>
        <w:rPr>
          <w:rFonts w:hint="eastAsia" w:asciiTheme="minorEastAsia" w:hAnsiTheme="minorEastAsia" w:eastAsiaTheme="minorEastAsia" w:cstheme="minorEastAsia"/>
          <w:color w:val="000000" w:themeColor="text1"/>
          <w:sz w:val="24"/>
          <w:szCs w:val="24"/>
          <w14:textFill>
            <w14:solidFill>
              <w14:schemeClr w14:val="tx1"/>
            </w14:solidFill>
          </w14:textFill>
        </w:rPr>
        <w:t>”我们青少年应该做到</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①尊重藏族的宗教信仰           ②尊重藏族的风俗习惯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③尊重藏族的语言文字           ④同破坏民族团结和制造台独分裂分子作斗争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A.①②③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16"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B.①②④           C.①③④          D.②③④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【答案】7B  8A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7.根据教材知识可知，我国的根本政治制度是人民代表大会制度，B是正确的，A是错误的，C是正确的，民族区域自治制度是我国的一项基本政治制度，D是错误的，人民代表大会是我国的权力机关，排除，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8.维护民族团结是每个公民应尽</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1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义务，作为青少年要做到宣传民族团结的重要意义，与破坏民族团结的行为做斗争，从现在做起，尊重藏族的宗教信仰、尊重藏族的风俗习惯、尊重藏族的语言文字，所以①②③是正确的，④是错误的，正确的说法应该是同破坏藏独的分裂分子作斗争，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考点：本题考查我国的根本政治制度、维护民族团结的义务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十二届全国人大常委会第十一次会议审议通过了关于设立国家宪法日的决定，明确将12月4日设立为国家宪法日。这说明全国人大具有</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修改宪法权         B.任免权         C.监督权         D.重大事项决定权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考点：本题考查全国人大的职权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2015年元旦期间，临海市某校九年级九班团员在团支部书记的带领下，到敬老院为老人们送去新年的温暖、打扫卫生、美化环境，她们的行动启示我们要</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①承担关爱社会的责任</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②热心公益，服务社会</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③积极加入团组织，以便关爱社会</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④积极承担责任，不言代价与回报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9"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21"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题干表述了某校团员，积极参加社会公益活动，为社会做贡献，履行自己的职责，所以启示我们要积极承担关爱社会的责任，发扬不言代价与回报的奉献精神，还要热心公益，服务社会，所以①②④是正确的，③是错误的，我们关爱社会，积极履行社会责任，不一定只有加入团组织才可以，排除，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考点：本题考查做负责任的公民。</w:t>
      </w: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非选择题</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（本题有3小</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2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题，共30分）</w:t>
      </w: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24130"/>
            <wp:effectExtent l="0" t="0" r="0" b="0"/>
            <wp:docPr id="23"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INCLUDEPICTURE "../../../../../../../AppData/Local/Temp/ksohtml/wps7ED3.tmp.png" \* MERGEFORMAT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93265" cy="1454150"/>
            <wp:effectExtent l="0" t="0" r="6985" b="12700"/>
            <wp:docPr id="24"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93265" cy="1454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INCLUDEPICTURE "../../../../../../../AppData/Local/Temp/ksohtml/wps12F5.tmp.png" \* MERGEFORMAT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76145" cy="1470025"/>
            <wp:effectExtent l="0" t="0" r="14605" b="15875"/>
            <wp:docPr id="25"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76145" cy="14700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w:t>
      </w:r>
      <w:r>
        <w:rPr>
          <w:rFonts w:hint="eastAsia" w:asciiTheme="minorEastAsia" w:hAnsiTheme="minorEastAsia" w:eastAsiaTheme="minorEastAsia" w:cstheme="minorEastAsia"/>
          <w:color w:val="000000" w:themeColor="text1"/>
          <w:sz w:val="24"/>
          <w:szCs w:val="24"/>
          <w14:textFill>
            <w14:solidFill>
              <w14:schemeClr w14:val="tx1"/>
            </w14:solidFill>
          </w14:textFill>
        </w:rPr>
        <w:t>：2015年12月2日，台州获批成为国家级小微企业金改创新试验区，依靠的是全国地级市独有的“一城三商行”以及地级市属首创的建立小微企业信用保证基金，破解了小微金融服务信用担保的难题，还成立了小微金融研究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根据材料回答下列问题：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(1)说出漫画中金融机构的性质。（2分）</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26"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(2)台州金改创新试验区的设立体现了国家对小微企业持何态度？为什么？（6分）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(3)台州2015年外贸出口的增长得益于哪一基</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27"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本国策？（2分）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（1）（2分）非公有制经济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（2）（6分）鼓励、支持、引导非</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28"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公有制经济的发展。原因：我国正处于社会主义初级阶段，需要在公有制为主体的条件下发展多种所有</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29"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制经济；非公有制经济是社会主义市场经济的重要组成部分；有利于充分调动社会各方面积极性，加快生产力发展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（3）（2分）对外开放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考点：本题考查造福人民的经济制度、对外开放的基本国策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w:t>
      </w:r>
      <w:r>
        <w:rPr>
          <w:rFonts w:hint="eastAsia" w:asciiTheme="minorEastAsia" w:hAnsiTheme="minorEastAsia" w:eastAsiaTheme="minorEastAsia" w:cstheme="minorEastAsia"/>
          <w:color w:val="000000" w:themeColor="text1"/>
          <w:sz w:val="24"/>
          <w:szCs w:val="24"/>
          <w14:textFill>
            <w14:solidFill>
              <w14:schemeClr w14:val="tx1"/>
            </w14:solidFill>
          </w14:textFill>
        </w:rPr>
        <w:t>：中央编制“十三五”规划时，李克强总理说：“这几年，我们一直强调要把创新驱动放在发展更加重要的位置，现在看，必须放在‘核心位置’。”总理说，“创新包含两个方面，一个是科技创新，一个是推动科技成果转化为现实生产力的体制机制创新。两</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31"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个创新有机结合起来，才能推动全要素生产率提高。”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（1）中央编制“十三五”规划的总依据和出发点分别是什么？（2分）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（2）请说出李克强总理 “必须把创新放在‘核心位置’”的理由。（4分）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32"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国家应如何实现创新驱动？（2分）</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3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（4）把创新放在“核心位置”对我们青少年提出了怎样</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3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的要求？（2分）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（1）（2分）我国已处于社会主义初级阶段的基本国情和全国</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37"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各族人民的根本利益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（2）（4分）因为科技创新能力，已越来越成为综合国力竞争的决定性因素，在激烈的国际科技竞争面前，如果我们的自主创新能力上不去，一味靠技术引进，就永远难以摆脱技术落后的局面。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（3）（2分）首要的是提高教育创新能力；其次要深化改革（其他符合针对体制机制创新的也可）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（4）（2分）努力学习科学文化知识，全面提高自身素质，为创新奠定坚实的知识基础；要敢于创新、善于创新，把创新热情与科学求实态度结合起来。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试题分析：（1）本题考查基础知识的理解和掌握，根据知识点制定基本路线的总依据和出发点回答。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本题考查基础知识的理解和掌握，根据知识点科技创新的重要性，围绕科技创新能力是综合国力竞争的决定性因素，如果创新能力上不去，就要落后这两方面阐述。（3）本题考查基础知识的理解和掌握，也考查分析问题、解决问题的能力，根据知识点“要提高科技创新能力，首要提高的是教育创新能力”回答，也可以从深化改革的角度回答。（4）本题属于开放性试题，结合中学生实际，围绕提高创新的主题，从努力学习、提高素质、勤动脑，勤思考，多参加科技小发明、小创造等角度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考点：本题考查党的基本路线、落实科教兴国战略。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w:t>
      </w:r>
      <w:r>
        <w:rPr>
          <w:rFonts w:hint="eastAsia" w:asciiTheme="minorEastAsia" w:hAnsiTheme="minorEastAsia" w:eastAsiaTheme="minorEastAsia" w:cstheme="minorEastAsia"/>
          <w:color w:val="000000" w:themeColor="text1"/>
          <w:sz w:val="24"/>
          <w:szCs w:val="24"/>
          <w14:textFill>
            <w14:solidFill>
              <w14:schemeClr w14:val="tx1"/>
            </w14:solidFill>
          </w14:textFill>
        </w:rPr>
        <w:t>：屠呦呦及其“523”国家重点攻坚课题组团队历时近1000个日日夜夜，先后收集了2000多个方药，筛选了100余种中药的水提物和醇提物样品200余个……历经无数次失败，终于</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38"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提取出对疟原虫的抑制率达到1</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40"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00%的青蒿素。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（1）屠呦呦及其团队身上践行了社会主义核心价值观的哪些内容？（2分）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w:t>
      </w:r>
      <w:r>
        <w:rPr>
          <w:rFonts w:hint="eastAsia" w:asciiTheme="minorEastAsia" w:hAnsiTheme="minorEastAsia" w:eastAsiaTheme="minorEastAsia" w:cstheme="minorEastAsia"/>
          <w:color w:val="000000" w:themeColor="text1"/>
          <w:sz w:val="24"/>
          <w:szCs w:val="24"/>
          <w14:textFill>
            <w14:solidFill>
              <w14:schemeClr w14:val="tx1"/>
            </w14:solidFill>
          </w14:textFill>
        </w:rPr>
        <w:t>：有人说：屠呦呦获得“2015年诺贝尔生理学或医学奖”带给科学界的绝不仅仅是一块奖牌，也是“中国精神”在科学界的成功实践。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（2）屠呦呦及其团队身上体现了“中国精神”的哪些内容？其核心是什么？（4分）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（3）屠呦呦获奖体现了我们哪一文明建设的成就？（2分）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材料三</w:t>
      </w:r>
      <w:r>
        <w:rPr>
          <w:rFonts w:hint="eastAsia" w:asciiTheme="minorEastAsia" w:hAnsiTheme="minorEastAsia" w:eastAsiaTheme="minorEastAsia" w:cstheme="minorEastAsia"/>
          <w:color w:val="000000" w:themeColor="text1"/>
          <w:sz w:val="24"/>
          <w:szCs w:val="24"/>
          <w14:textFill>
            <w14:solidFill>
              <w14:schemeClr w14:val="tx1"/>
            </w14:solidFill>
          </w14:textFill>
        </w:rPr>
        <w:t>：在恭喜屠呦呦获奖之余，来看看青蒿素专利为何旁落。70年代我国就研究清楚了青蒿素的抗疟功效及化学本质，但我国首部专利法于1984年3月12日才出台，当时也没有想过申请国外专利。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（4）针对青蒿素尴尬：中国原创新药却没有基本专利,国家应该怎么做？（2分）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（1）（2分）爱国、敬业、友善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（2）（4分）团结统一、勤劳勇敢、自强不息     核心：爱国主义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（3）（2分）社会主义</w:t>
      </w:r>
      <w:r>
        <w:rPr>
          <w:rFonts w:hint="eastAsia" w:asciiTheme="minorEastAsia" w:hAnsiTheme="minorEastAsia" w:eastAsiaTheme="minorEastAsia" w:cstheme="minorEastAsia"/>
          <w:color w:val="000000" w:themeColor="text1"/>
          <w:sz w:val="24"/>
          <w:szCs w:val="24"/>
          <w14:textFill>
            <w14:solidFill>
              <w14:schemeClr w14:val="tx1"/>
            </w14:solidFill>
          </w14:textFill>
        </w:rPr>
        <w:t>精神文明。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（4）（2分）加强立法，完善法律法规。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1）本题考查基础知识的理解和掌握，社会主义核心价值观在公民层面的内容有爱国、敬业、友善、诚信，然后阅读材料，提炼主旨，符合社会主义核心价值观在公民层面哪个内容就写下来。在材料中屠呦呦及其团队艰苦奋斗、刻苦攻关体现的是爱国主义精神，敬业精神，他们攻关的项目是药物，是在治病救人，所以体现的是友善，据此作答。（2）本题考查基础知识的理解和掌握，也考查分析问题、解决问题的能力，中国精神实质就是民族精神，首先回顾民族精神的含义，即以爱国主义为核心的团结统一、勤劳勇敢、自强不息、爱好和平的伟大民族精神，结合材料，只有爱好和平没有体现，所以体现的是</w:t>
      </w:r>
      <w:r>
        <w:rPr>
          <w:rFonts w:hint="eastAsia" w:asciiTheme="minorEastAsia" w:hAnsiTheme="minorEastAsia" w:eastAsiaTheme="minorEastAsia" w:cstheme="minorEastAsia"/>
          <w:color w:val="000000" w:themeColor="text1"/>
          <w:sz w:val="24"/>
          <w:szCs w:val="24"/>
          <w14:textFill>
            <w14:solidFill>
              <w14:schemeClr w14:val="tx1"/>
            </w14:solidFill>
          </w14:textFill>
        </w:rPr>
        <w:t>团结统一、勤劳勇敢、自强不息，核心根据知识点回答即可。（3）本题考查基础知识的理解和掌握，也考查分析问题的能力，中国特色社会主义包括4个文明建设，即物质文明、精神文明、政治文明、生态文明，仔细阅读材料，屠呦呦获得“2015年诺贝尔生理学或医学奖”，属于科学方面，而精神文明建设包括思想道德建设、教育、科学、文化建设，因此属于精神文明建设，据此作答。（4）本题考查分析问题、解决问题的能力，在材料中“中国原创新药却没有基本专利”，可见是法律法规不够健全，所以围绕加强立法，完善相关法律法规阐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考点：本题考查精神文明建设、民族精神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41"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2C63A"/>
    <w:multiLevelType w:val="singleLevel"/>
    <w:tmpl w:val="5A02C63A"/>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21105FA1"/>
    <w:rsid w:val="263D24EE"/>
    <w:rsid w:val="287F4660"/>
    <w:rsid w:val="2DA14A60"/>
    <w:rsid w:val="2DD916D3"/>
    <w:rsid w:val="2FE54FA7"/>
    <w:rsid w:val="3D211E24"/>
    <w:rsid w:val="46B95B62"/>
    <w:rsid w:val="48F378AD"/>
    <w:rsid w:val="4DFC0D61"/>
    <w:rsid w:val="518D40ED"/>
    <w:rsid w:val="584C237B"/>
    <w:rsid w:val="58BC7B9C"/>
    <w:rsid w:val="590A3B91"/>
    <w:rsid w:val="5A7172EA"/>
    <w:rsid w:val="603955D2"/>
    <w:rsid w:val="671B55CE"/>
    <w:rsid w:val="68F80529"/>
    <w:rsid w:val="6A66197C"/>
    <w:rsid w:val="6BB8032F"/>
    <w:rsid w:val="6C17628C"/>
    <w:rsid w:val="6D20780B"/>
    <w:rsid w:val="70817757"/>
    <w:rsid w:val="73B22299"/>
    <w:rsid w:val="73E3166A"/>
    <w:rsid w:val="74554C27"/>
    <w:rsid w:val="74791099"/>
    <w:rsid w:val="770670EE"/>
    <w:rsid w:val="7C3C3FBD"/>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 w:type="paragraph" w:customStyle="1" w:styleId="18">
    <w:name w:val="Normal"/>
    <w:uiPriority w:val="0"/>
    <w:pPr>
      <w:jc w:val="both"/>
    </w:pPr>
    <w:rPr>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2017-11-08T08:49:25Z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