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一、 单选（每题1.5分，共27分）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1．在工作中，要学会换位思考，当受到领导的批评时，不妨反思一下自己工作中的不足、离标准上的差距，以他人之言为参照，虚心改进，工作就会变得得心应手，游刃有余。当与同事发生矛盾时，化干戈为玉锦，重建良好的友谊。在生活中学生换位思考，当遭遇挫折时，不妨化消极为希望，阳光就会向你微笑。这是因为换位思考（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①体现了尊重他人，理解他人的交往要求②可以减少误会，达成谅解③是一种理解，也是一种关爱④能使我们的生活多一份友善，多一份爱心</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A①④　　　　　B①②③　　　　　Ｃ①②③④　　　　Ｄ②③</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２．对于传统文化，有人认为已经过时，不适合当前高速运转的社会了。你认为要保持传统文化不过时、永葆活力的关键在于（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Ａ深入挖掘Ｂ加大宣传Ｃ不断创新Ｄ对外宣传</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３．据悉：《个人信息保护法》草案规定了拥有个人信息的企业与团体应承担的法律责任，禁止任何团体在未经个人同意的前提下，将个人信息泄露给第三方，但犯罪与税收记录以及媒体调查除外。这说明（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Ａ公民有权对个人信息保密Ｂ任何人不得擅自侵入他人的住宅Ｃ公民可以随意利用自己的个人信息Ｄ公民有权对个人通信内容保密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４．培根说过：“读史使人明智，读诗使人智慧，演算使人精密，哲理使人深刻，伦理学使人有修养，修辞逻辑使人善辩。”这句话告诉我们（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①学习可以使们增长才干②学习可以提高我们的品德修养③学习是我们丰富知识，增长才干的唯一途径④学习是我们成才的阶梯</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Ａ①②③④　　　　B①③④　　　　　　　　　Ｃ①②③Ｄ①②④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5．八年级学生小强是一位十足的网络发烧友，老师劝他上网应有节制，他不听，反而振振有词地说：“上网可以使我大开眼界，利用网络查询信息，学习一些前沿的科学知识，第一时间玩最新型的网络游戏，况且在网上还可以结交许多志同道合的‘铁哥们儿’……上网有这么多的好处，为什么不上呀？从小强的言辞中，我们可以总结出网络的益处有（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①利用网络查询信息②学习一些前沿的科学知识③玩最新的网络游戏④结交网上的‘铁哥们儿’</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A①②B②③C③④D①④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6．从抗震救灾的胜利到“神舟七号”的飞天，再到“嫦娥”二号卫星的成功发射，全世界都能在中国人民的身上看到自强不息的民族精神。这种民族精神是（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①对中华民族传统文化的提炼②世界各民族共同的价值追求③推动中华民族走向繁荣、强大的精神动力④鼓舞中国人民团结奋斗的一面旗帜</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A③④B②③④C①②D①②③</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7．2010年世博会在中国上海举行，开放的中国和腾飞的上海本身就是2010年世博会最好的品牌。和上海世博会以中国的国家品牌和上海的城市品牌为依托，立意高远、别具风格。中国的前途命运日益紧密地同世界的前途命运联系在一起，因此我们青少年学生应该（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①树立全球观念,迎接机遇与挑战②关心祖国和世界的发展③培养开放、平等、参与的国际意识④努力学习，培养精神和创新能力</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A①②③④B②③④C①②④D①③④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8．小张等三位同学是某校八年级（1）班的学生，他们喜欢课余时间在一起看一些科普书籍，讨论问题，进行科技制作，参加实践活动。最后，他们申报的科技制作项目在省青少年科技创新大赛上获得一等奖。事例告诉我们（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①创新就在我们身边②青少年要注意培养创新精神和实践能力③多读科普书籍是创新的的途径④青少年只能进行一些小发明、小制作，不可能有大的发明创造</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  ①②  B  ③④    C     ①③              D②④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9．2010年春节前夕，黄冈市委市政府领导特别关注贫困群众的生活，领导们积极捐资捐款，组织慰问组深入到社区、农村进行慰问，向生活困难的群众送去节日的问候和全市人民的关爱，这种做法（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①有利于和谐社会建设②有利于社会公平正义③体现了共同富裕④不利于调动弱势群体的积极性</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A　　①②③　　　　　Ｂ　　②③④　　　　　　　　Ｃ　　②③　　　　　　Ｄ①②</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lang w:val="en-US" w:eastAsia="zh-CN"/>
        </w:rPr>
        <w:t>10</w:t>
      </w:r>
      <w:r>
        <w:rPr>
          <w:rFonts w:hint="eastAsia" w:asciiTheme="minorEastAsia" w:hAnsiTheme="minorEastAsia" w:eastAsiaTheme="minorEastAsia" w:cstheme="minorEastAsia"/>
          <w:b w:val="0"/>
          <w:i w:val="0"/>
          <w:caps w:val="0"/>
          <w:color w:val="000000"/>
          <w:spacing w:val="0"/>
          <w:sz w:val="24"/>
          <w:szCs w:val="24"/>
          <w:shd w:val="clear" w:color="auto" w:fill="FFFFFF"/>
        </w:rPr>
        <w:t>．对于按生产要素分配，下列观点正确的有（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①它仅适用于非公有制经济</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②它是与我国现阶段生产力发展水平相适应的分配方式</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③它是我国现阶段采取的主要分配方式</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④它是凭借劳动、资本、土地、技术和管理等生产要素而取得个人收入的分配方式</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Ａ①②　　　　　　　　　Ｂ　　①②③　　　　　　　Ｃ　　①③　　　　　　Ｄ②④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１．八年级学生洋洋的母亲早逝，去年父亲因为车祸也离他而去。父亲留下遗产十万元和房子一套。父亲去世后，多年不来往的叔叔坚决要求分割遗产。无奈之下，洋洋将叔叔告上了法庭，经法院判决，洋洋继承父亲的全部遗产。洋洋将叔叔告上法庭的行为（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Ａ属于行政诉讼Ｂ是为了获得遗产而不择手段</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Ｃ是采取非诉讼手段解决问题Ｄ是采取诉讼手段解决纠纷</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１２．初中生小磊很聪明，但做事缺乏恒心，往往虎头蛇尾，三天打鱼，两天晒网。为此，他打算选择一条名言来自警。请你从下列选项中迁出最适合他情况的名言（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Ａ“少年须有朝气”Ｂ“吾日三省吾身”Ｃ“锲而舍之，朽木不折；锲而不舍，金石可镂”</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Ｄ“天生我才必有用”</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１３下列有关当今世界格局的论述，不正确的是（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Ａ和平与发展成为时代的主题</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Ｂ多极化的世界格局完成形成</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Ｃ经济全球化趋势不可阻挡</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Ｄ美国仍然在不断插手别国事务和地区争端</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１４当今世界，恐怖主义已成为威胁人类和平与安全的严重问题，世界各国密切加强反恐合作。下面对于这一理解不正确的是（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Ａ当今各国之间已不存在矛盾</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Ｂ维护世界和平需要各国人民共同努力Ｃ和平问题是世界性问题</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Ｄ恐怖主义是威胁世界和平的主要障碍</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５．２００９年７月３日，第四次全国自强模范暨扶残助残先进集体和个人表彰大会在北京举行。残疾人自强模范，用他们的行动谱写了顽强拼搏的感人乐意，创造了可歌可泣的业绩。我们以残疾人自强模范为榜样，就要（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①志存高远</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②勇于面对困难，做生活的强者</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③在磨砺意志中自强进取</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④遇到困难独自解决，决不依靠别人</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　①②③　　　　Ｂ　①②④　　　　Ｃ　①③④　　　Ｄ②③④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６温家宝总理指出：发展同东盟国家的睦邻友好合作，巩固与东盟的战略伙伴关系，是中国长期坚持的外交政策。中国将继续奉行“与邻为善、以邻为伴”的周边外交方针和“睦邻、安邻、富邻”的政策，永远做东盟的好邻居、好伙伴、好朋友。这说明（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Ａ．我国在国际上的地位日益提高</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Ｂ．中国是一个和平、合作、负责任的国家</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Ｃ我国在国际舞台上的作用越来越重要</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Ｄ我国对外开放的大门始终是敞开的</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７．山东籍青年军官孟祥斌是２００７年度感动中国十大人物之一。危急关头，他为挽救落水女子的生命，将自己的生命定格在了年轻的２８岁。生前，他工作兢兢业业，学习积极上进，团结同志，热心助人，深受领导和战友的好评。孟祥斌之所以被评为感动中国人物，是因为（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①以实际行动弘扬了见义勇为的社会主义道德风尚</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②以实际行动实现了自身价值和服务人民的统一</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③具有较强的个人荣誉感和敢为人先的竞争意识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④具有强烈的社会责任感和无私奉献的崇高精神</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Ａ①③④　　　　Ｂ②③④　　　　　　　　　　　Ｃ①②④　　　　　　Ｄ①②③</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１８．“人不可以无耻，无耻之耻，无耻矣！”孟子的这句话表明（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①做人不可有耻辱感</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②不知羞耻，不不会有自尊</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③知耻就会失去自尊</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④羞耻心是所有品德的源泉</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Ａ①②　　　Ｂ②④　　　Ｃ　②③　　　Ｄ　①④</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二、 </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begin"/>
      </w:r>
      <w:r>
        <w:rPr>
          <w:rFonts w:hint="eastAsia" w:asciiTheme="minorEastAsia" w:hAnsiTheme="minorEastAsia" w:eastAsiaTheme="minorEastAsia" w:cstheme="minorEastAsia"/>
          <w:b w:val="0"/>
          <w:i w:val="0"/>
          <w:caps w:val="0"/>
          <w:color w:val="000000"/>
          <w:spacing w:val="0"/>
          <w:sz w:val="24"/>
          <w:szCs w:val="24"/>
          <w:u w:val="none"/>
          <w:shd w:val="clear" w:color="auto" w:fill="FFFFFF"/>
        </w:rPr>
        <w:instrText xml:space="preserve"> HYPERLINK "http://www.5ykj.com/shti/" \t "http://www.5ykj.com/shti/cusan/_blank" </w:instrTex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separate"/>
      </w:r>
      <w:r>
        <w:rPr>
          <w:rStyle w:val="11"/>
          <w:rFonts w:hint="eastAsia" w:asciiTheme="minorEastAsia" w:hAnsiTheme="minorEastAsia" w:eastAsiaTheme="minorEastAsia" w:cstheme="minorEastAsia"/>
          <w:b w:val="0"/>
          <w:i w:val="0"/>
          <w:caps w:val="0"/>
          <w:color w:val="000000"/>
          <w:spacing w:val="0"/>
          <w:sz w:val="24"/>
          <w:szCs w:val="24"/>
          <w:u w:val="none"/>
          <w:shd w:val="clear" w:color="auto" w:fill="FFFFFF"/>
        </w:rPr>
        <w:t>材料分析题</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end"/>
      </w:r>
      <w:r>
        <w:rPr>
          <w:rFonts w:hint="eastAsia" w:asciiTheme="minorEastAsia" w:hAnsiTheme="minorEastAsia" w:eastAsiaTheme="minorEastAsia" w:cstheme="minorEastAsia"/>
          <w:b w:val="0"/>
          <w:i w:val="0"/>
          <w:caps w:val="0"/>
          <w:color w:val="000000"/>
          <w:spacing w:val="0"/>
          <w:sz w:val="24"/>
          <w:szCs w:val="24"/>
          <w:shd w:val="clear" w:color="auto" w:fill="FFFFFF"/>
        </w:rPr>
        <w:t>：（共１３分）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1．材料一    在美国纽约联合国总部的公共大厅里，坚起了一面两米多高的大型电子数字显示钟—贫困钟。随着秒表的跳动，钟面上显示的世界贫困人口的醒目红色数字飞快地往上增加，一分钟47个，一小时2820个，一天约一的000个。</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材料二       据相关统计，世界上发达国家与发展中国家人均GDP的差距从19993年的43倍扩大到目前的60倍。占世界人口1%的富有者的收入相当于占世界人口57%贫困人口收入的总和。仅占世界人24%的富裕国家，拥有世界总产值的90%</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（1）材料一说明了当今社会的一个什么问</w:t>
      </w:r>
      <w:bookmarkStart w:id="0" w:name="_GoBack"/>
      <w:bookmarkEnd w:id="0"/>
      <w:r>
        <w:rPr>
          <w:rFonts w:hint="eastAsia" w:asciiTheme="minorEastAsia" w:hAnsiTheme="minorEastAsia" w:eastAsiaTheme="minorEastAsia" w:cstheme="minorEastAsia"/>
          <w:b w:val="0"/>
          <w:i w:val="0"/>
          <w:caps w:val="0"/>
          <w:color w:val="000000"/>
          <w:spacing w:val="0"/>
          <w:sz w:val="24"/>
          <w:szCs w:val="24"/>
          <w:shd w:val="clear" w:color="auto" w:fill="FFFFFF"/>
        </w:rPr>
        <w:t>题？（２分）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（2）材料二又指出了什么问题？（２分）</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（3）你觉得造成贫困的主要原因有哪些？（３分）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 2007年暑假 ，小威参加了“综合实践夏令营”活动。其间的一次夜间十公里急行军比赛中，小威不顾自己脚底磨出血泡，帮助女生背负行囊，还不断鼓舞士气，勉励大家勇夺第一，并一再强调要严格遵守比赛规则，决不投机取巧。在分队成员的共同努力下，他们如愿意以偿地获得了冠军。在夏令营感言簿上，教导员留下了这样一段话：“你的坚强意志、合作精神、竞争意识、诚信观念会让你受益终生。”</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材料中能说明小威具有坚强意志、合作精神、竞争意识、诚信观念等优</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秀品质的事实分别是什么？（２分）为什么这些品质会让他受益终生？（４分）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参考答案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一、 </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begin"/>
      </w:r>
      <w:r>
        <w:rPr>
          <w:rFonts w:hint="eastAsia" w:asciiTheme="minorEastAsia" w:hAnsiTheme="minorEastAsia" w:eastAsiaTheme="minorEastAsia" w:cstheme="minorEastAsia"/>
          <w:b w:val="0"/>
          <w:i w:val="0"/>
          <w:caps w:val="0"/>
          <w:color w:val="000000"/>
          <w:spacing w:val="0"/>
          <w:sz w:val="24"/>
          <w:szCs w:val="24"/>
          <w:u w:val="none"/>
          <w:shd w:val="clear" w:color="auto" w:fill="FFFFFF"/>
        </w:rPr>
        <w:instrText xml:space="preserve"> HYPERLINK "http://www.5ykj.com/shti/" \t "http://www.5ykj.com/shti/cusan/_blank" </w:instrTex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separate"/>
      </w:r>
      <w:r>
        <w:rPr>
          <w:rStyle w:val="11"/>
          <w:rFonts w:hint="eastAsia" w:asciiTheme="minorEastAsia" w:hAnsiTheme="minorEastAsia" w:eastAsiaTheme="minorEastAsia" w:cstheme="minorEastAsia"/>
          <w:b w:val="0"/>
          <w:i w:val="0"/>
          <w:caps w:val="0"/>
          <w:color w:val="000000"/>
          <w:spacing w:val="0"/>
          <w:sz w:val="24"/>
          <w:szCs w:val="24"/>
          <w:u w:val="none"/>
          <w:shd w:val="clear" w:color="auto" w:fill="FFFFFF"/>
        </w:rPr>
        <w:t>选择题</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end"/>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CCADA     AAADD      DCBA A     BCB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二、   非</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begin"/>
      </w:r>
      <w:r>
        <w:rPr>
          <w:rFonts w:hint="eastAsia" w:asciiTheme="minorEastAsia" w:hAnsiTheme="minorEastAsia" w:eastAsiaTheme="minorEastAsia" w:cstheme="minorEastAsia"/>
          <w:b w:val="0"/>
          <w:i w:val="0"/>
          <w:caps w:val="0"/>
          <w:color w:val="000000"/>
          <w:spacing w:val="0"/>
          <w:sz w:val="24"/>
          <w:szCs w:val="24"/>
          <w:u w:val="none"/>
          <w:shd w:val="clear" w:color="auto" w:fill="FFFFFF"/>
        </w:rPr>
        <w:instrText xml:space="preserve"> HYPERLINK "http://www.5ykj.com/shti/" \t "http://www.5ykj.com/shti/cusan/_blank" </w:instrTex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separate"/>
      </w:r>
      <w:r>
        <w:rPr>
          <w:rStyle w:val="11"/>
          <w:rFonts w:hint="eastAsia" w:asciiTheme="minorEastAsia" w:hAnsiTheme="minorEastAsia" w:eastAsiaTheme="minorEastAsia" w:cstheme="minorEastAsia"/>
          <w:b w:val="0"/>
          <w:i w:val="0"/>
          <w:caps w:val="0"/>
          <w:color w:val="000000"/>
          <w:spacing w:val="0"/>
          <w:sz w:val="24"/>
          <w:szCs w:val="24"/>
          <w:u w:val="none"/>
          <w:shd w:val="clear" w:color="auto" w:fill="FFFFFF"/>
        </w:rPr>
        <w:t>选择题</w:t>
      </w:r>
      <w:r>
        <w:rPr>
          <w:rFonts w:hint="eastAsia" w:asciiTheme="minorEastAsia" w:hAnsiTheme="minorEastAsia" w:eastAsiaTheme="minorEastAsia" w:cstheme="minorEastAsia"/>
          <w:b w:val="0"/>
          <w:i w:val="0"/>
          <w:caps w:val="0"/>
          <w:color w:val="000000"/>
          <w:spacing w:val="0"/>
          <w:sz w:val="24"/>
          <w:szCs w:val="24"/>
          <w:u w:val="none"/>
          <w:shd w:val="clear" w:color="auto" w:fill="FFFFFF"/>
        </w:rPr>
        <w:fldChar w:fldCharType="end"/>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（1） 贫困问题。 </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（2） 发达国家与发展中国家的贫富悬殊扩大。</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（3） 造成贫困的原因主要是：</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①恶劣的自然条件和自然灾害。</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②战争和动乱。</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③一些发展中国家在历史上长期饱受殖民国家侵略扩张和殖民掠夺。</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二、（1）坚强意志、团结合作、竞争意识、诚实守信分别体现在：不顾脚底磨出血泡；帮助女生背负行囊；不断鼓舞士气，勉励大家勇争第一；一再强调要严格遵守比赛规则，决不投机取巧。</w:t>
      </w:r>
      <w:r>
        <w:rPr>
          <w:rFonts w:hint="eastAsia" w:asciiTheme="minorEastAsia" w:hAnsiTheme="minorEastAsia" w:eastAsiaTheme="minorEastAsia" w:cstheme="minorEastAsia"/>
          <w:b w:val="0"/>
          <w:i w:val="0"/>
          <w:caps w:val="0"/>
          <w:color w:val="000000"/>
          <w:spacing w:val="0"/>
          <w:sz w:val="24"/>
          <w:szCs w:val="24"/>
          <w:shd w:val="clear" w:color="auto" w:fill="FFFFFF"/>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2）坚强意志是成功的保证（或者坚强意志是坚定人生目标的保障；是克服困难、获得成功的必要条件；有助良好行为习惯的形成）；合作使生活之路更宽畅，有助于理想的实现；竞争会使人不断进取，奋力向前；诚信是为人之本，是人立足社会，与他人交往合作的通行证。</w:t>
      </w:r>
    </w:p>
    <w:p>
      <w:pPr>
        <w:keepNext w:val="0"/>
        <w:keepLines w:val="0"/>
        <w:pageBreakBefore w:val="0"/>
        <w:kinsoku/>
        <w:wordWrap/>
        <w:overflowPunct/>
        <w:topLinePunct w:val="0"/>
        <w:autoSpaceDE/>
        <w:autoSpaceDN/>
        <w:bidi w:val="0"/>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D963ED"/>
    <w:rsid w:val="04EF29D1"/>
    <w:rsid w:val="08123294"/>
    <w:rsid w:val="09480718"/>
    <w:rsid w:val="09AF3AD9"/>
    <w:rsid w:val="0A594367"/>
    <w:rsid w:val="0BFE56BC"/>
    <w:rsid w:val="0CF638D8"/>
    <w:rsid w:val="0D7E4832"/>
    <w:rsid w:val="0E445F03"/>
    <w:rsid w:val="0E834D4E"/>
    <w:rsid w:val="10947ED7"/>
    <w:rsid w:val="12C2126F"/>
    <w:rsid w:val="14394D89"/>
    <w:rsid w:val="14A31CEA"/>
    <w:rsid w:val="15543953"/>
    <w:rsid w:val="15BF71C1"/>
    <w:rsid w:val="162E30D6"/>
    <w:rsid w:val="17067DB0"/>
    <w:rsid w:val="176311C0"/>
    <w:rsid w:val="21105FA1"/>
    <w:rsid w:val="263D24EE"/>
    <w:rsid w:val="287F4660"/>
    <w:rsid w:val="2DA14A60"/>
    <w:rsid w:val="2DD916D3"/>
    <w:rsid w:val="2FE54FA7"/>
    <w:rsid w:val="32E4235C"/>
    <w:rsid w:val="34565589"/>
    <w:rsid w:val="3913714C"/>
    <w:rsid w:val="3D211E24"/>
    <w:rsid w:val="46B95B62"/>
    <w:rsid w:val="48F378AD"/>
    <w:rsid w:val="4CF81633"/>
    <w:rsid w:val="4DFC0D61"/>
    <w:rsid w:val="518D40ED"/>
    <w:rsid w:val="584C237B"/>
    <w:rsid w:val="58BC7B9C"/>
    <w:rsid w:val="58ED53D5"/>
    <w:rsid w:val="590A3B91"/>
    <w:rsid w:val="5A7172EA"/>
    <w:rsid w:val="603955D2"/>
    <w:rsid w:val="617715D7"/>
    <w:rsid w:val="671B55CE"/>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2017-11-08T09:11:58Z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