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adjustRightInd/>
        <w:spacing w:before="156" w:beforeLines="50" w:line="312" w:lineRule="auto"/>
        <w:ind w:left="0" w:leftChars="0" w:firstLine="64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Cs/>
          <w:color w:val="000000"/>
          <w:sz w:val="24"/>
          <w:szCs w:val="24"/>
        </w:rPr>
        <w:t>第Ⅰ卷</w:t>
      </w:r>
      <w:r>
        <w:rPr>
          <w:rFonts w:hint="eastAsia" w:asciiTheme="minorEastAsia" w:hAnsiTheme="minorEastAsia" w:eastAsiaTheme="minorEastAsia" w:cstheme="minorEastAsia"/>
          <w:bCs/>
          <w:color w:val="000000"/>
          <w:sz w:val="24"/>
          <w:szCs w:val="24"/>
        </w:rPr>
        <w:t>（24</w:t>
      </w:r>
      <w:r>
        <w:rPr>
          <w:rFonts w:hint="eastAsia" w:asciiTheme="minorEastAsia" w:hAnsiTheme="minorEastAsia" w:eastAsiaTheme="minorEastAsia" w:cstheme="minorEastAsia"/>
          <w:bCs/>
          <w:color w:val="000000"/>
          <w:sz w:val="24"/>
          <w:szCs w:val="24"/>
        </w:rPr>
        <w:t>分）</w:t>
      </w:r>
    </w:p>
    <w:p>
      <w:pPr>
        <w:keepNext w:val="0"/>
        <w:keepLines w:val="0"/>
        <w:pageBreakBefore w:val="0"/>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一、选择题</w:t>
      </w:r>
      <w:r>
        <w:rPr>
          <w:rFonts w:hint="eastAsia" w:asciiTheme="minorEastAsia" w:hAnsiTheme="minorEastAsia" w:eastAsiaTheme="minorEastAsia" w:cstheme="minorEastAsia"/>
          <w:sz w:val="24"/>
          <w:szCs w:val="24"/>
        </w:rPr>
        <w:t>（每小题3分，共24分）</w:t>
      </w:r>
    </w:p>
    <w:p>
      <w:pPr>
        <w:keepNext w:val="0"/>
        <w:keepLines w:val="0"/>
        <w:pageBreakBefore w:val="0"/>
        <w:kinsoku/>
        <w:wordWrap/>
        <w:overflowPunct/>
        <w:topLinePunct w:val="0"/>
        <w:autoSpaceDN/>
        <w:bidi w:val="0"/>
        <w:adjustRightInd/>
        <w:snapToGrid w:val="0"/>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下</w:t>
      </w:r>
      <w:r>
        <w:rPr>
          <w:rFonts w:hint="eastAsia" w:asciiTheme="minorEastAsia" w:hAnsiTheme="minorEastAsia" w:eastAsiaTheme="minorEastAsia" w:cstheme="minorEastAsia"/>
          <w:sz w:val="24"/>
          <w:szCs w:val="24"/>
        </w:rPr>
        <w:drawing>
          <wp:inline distT="0" distB="0" distL="114300" distR="114300">
            <wp:extent cx="19050" cy="19050"/>
            <wp:effectExtent l="0" t="0" r="0" b="0"/>
            <wp:docPr id="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列词语中加点字的</w:t>
      </w:r>
      <w:r>
        <w:rPr>
          <w:rFonts w:hint="eastAsia" w:asciiTheme="minorEastAsia" w:hAnsiTheme="minorEastAsia" w:eastAsiaTheme="minorEastAsia" w:cstheme="minorEastAsia"/>
          <w:sz w:val="24"/>
          <w:szCs w:val="24"/>
          <w:em w:val="dot"/>
        </w:rPr>
        <w:t>书写</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em w:val="dot"/>
        </w:rPr>
        <w:t>注音完全正确</w:t>
      </w:r>
      <w:r>
        <w:rPr>
          <w:rFonts w:hint="eastAsia" w:asciiTheme="minorEastAsia" w:hAnsiTheme="minorEastAsia" w:eastAsiaTheme="minorEastAsia" w:cstheme="minorEastAsia"/>
          <w:sz w:val="24"/>
          <w:szCs w:val="24"/>
        </w:rPr>
        <w:t>的一</w:t>
      </w:r>
      <w:r>
        <w:rPr>
          <w:rFonts w:hint="eastAsia" w:asciiTheme="minorEastAsia" w:hAnsiTheme="minorEastAsia" w:eastAsiaTheme="minorEastAsia" w:cstheme="minorEastAsia"/>
          <w:sz w:val="24"/>
          <w:szCs w:val="24"/>
        </w:rPr>
        <w:t>项</w:t>
      </w:r>
      <w:r>
        <w:rPr>
          <w:rFonts w:hint="eastAsia" w:asciiTheme="minorEastAsia" w:hAnsiTheme="minorEastAsia" w:eastAsiaTheme="minorEastAsia" w:cstheme="minorEastAsia"/>
          <w:sz w:val="24"/>
          <w:szCs w:val="24"/>
        </w:rPr>
        <w:t>是</w:t>
      </w:r>
      <w:r>
        <w:rPr>
          <w:rFonts w:hint="eastAsia" w:asciiTheme="minorEastAsia" w:hAnsiTheme="minorEastAsia" w:eastAsiaTheme="minorEastAsia" w:cstheme="minorEastAsia"/>
          <w:sz w:val="24"/>
          <w:szCs w:val="24"/>
        </w:rPr>
        <w:t>（  ▲  ）</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A．温</w:t>
      </w:r>
      <w:r>
        <w:rPr>
          <w:rFonts w:hint="eastAsia" w:asciiTheme="minorEastAsia" w:hAnsiTheme="minorEastAsia" w:eastAsiaTheme="minorEastAsia" w:cstheme="minorEastAsia"/>
          <w:sz w:val="24"/>
          <w:szCs w:val="24"/>
          <w:em w:val="dot"/>
        </w:rPr>
        <w:t>馨</w:t>
      </w:r>
      <w:r>
        <w:rPr>
          <w:rFonts w:hint="eastAsia" w:asciiTheme="minorEastAsia" w:hAnsiTheme="minorEastAsia" w:eastAsiaTheme="minorEastAsia" w:cstheme="minorEastAsia"/>
          <w:sz w:val="24"/>
          <w:szCs w:val="24"/>
        </w:rPr>
        <w:t xml:space="preserve">（xīnɡ）    </w:t>
      </w:r>
      <w:r>
        <w:rPr>
          <w:rFonts w:hint="eastAsia" w:asciiTheme="minorEastAsia" w:hAnsiTheme="minorEastAsia" w:eastAsiaTheme="minorEastAsia" w:cstheme="minorEastAsia"/>
          <w:sz w:val="24"/>
          <w:szCs w:val="24"/>
          <w:em w:val="dot"/>
        </w:rPr>
        <w:t>庖</w:t>
      </w:r>
      <w:r>
        <w:rPr>
          <w:rFonts w:hint="eastAsia" w:asciiTheme="minorEastAsia" w:hAnsiTheme="minorEastAsia" w:eastAsiaTheme="minorEastAsia" w:cstheme="minorEastAsia"/>
          <w:sz w:val="24"/>
          <w:szCs w:val="24"/>
        </w:rPr>
        <w:t xml:space="preserve">代（páo）    </w:t>
      </w:r>
      <w:r>
        <w:rPr>
          <w:rFonts w:hint="eastAsia" w:asciiTheme="minorEastAsia" w:hAnsiTheme="minorEastAsia" w:eastAsiaTheme="minorEastAsia" w:cstheme="minorEastAsia"/>
          <w:sz w:val="24"/>
          <w:szCs w:val="24"/>
          <w:em w:val="dot"/>
        </w:rPr>
        <w:t>朝</w:t>
      </w:r>
      <w:r>
        <w:rPr>
          <w:rFonts w:hint="eastAsia" w:asciiTheme="minorEastAsia" w:hAnsiTheme="minorEastAsia" w:eastAsiaTheme="minorEastAsia" w:cstheme="minorEastAsia"/>
          <w:sz w:val="24"/>
          <w:szCs w:val="24"/>
        </w:rPr>
        <w:t>服衣冠（zhāo）     吹毛求</w:t>
      </w:r>
      <w:r>
        <w:rPr>
          <w:rFonts w:hint="eastAsia" w:asciiTheme="minorEastAsia" w:hAnsiTheme="minorEastAsia" w:eastAsiaTheme="minorEastAsia" w:cstheme="minorEastAsia"/>
          <w:sz w:val="24"/>
          <w:szCs w:val="24"/>
          <w:em w:val="dot"/>
        </w:rPr>
        <w:t>疵</w:t>
      </w:r>
      <w:r>
        <w:rPr>
          <w:rFonts w:hint="eastAsia" w:asciiTheme="minorEastAsia" w:hAnsiTheme="minorEastAsia" w:eastAsiaTheme="minorEastAsia" w:cstheme="minorEastAsia"/>
          <w:sz w:val="24"/>
          <w:szCs w:val="24"/>
        </w:rPr>
        <w:t>（cī）</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襁</w:t>
      </w:r>
      <w:r>
        <w:rPr>
          <w:rFonts w:hint="eastAsia" w:asciiTheme="minorEastAsia" w:hAnsiTheme="minorEastAsia" w:eastAsiaTheme="minorEastAsia" w:cstheme="minorEastAsia"/>
          <w:sz w:val="24"/>
          <w:szCs w:val="24"/>
        </w:rPr>
        <w:t>褓（qiǎnɡ）   阴</w:t>
      </w:r>
      <w:r>
        <w:rPr>
          <w:rFonts w:hint="eastAsia" w:asciiTheme="minorEastAsia" w:hAnsiTheme="minorEastAsia" w:eastAsiaTheme="minorEastAsia" w:cstheme="minorEastAsia"/>
          <w:sz w:val="24"/>
          <w:szCs w:val="24"/>
          <w:em w:val="dot"/>
        </w:rPr>
        <w:t>晦</w:t>
      </w:r>
      <w:r>
        <w:rPr>
          <w:rFonts w:hint="eastAsia" w:asciiTheme="minorEastAsia" w:hAnsiTheme="minorEastAsia" w:eastAsiaTheme="minorEastAsia" w:cstheme="minorEastAsia"/>
          <w:sz w:val="24"/>
          <w:szCs w:val="24"/>
        </w:rPr>
        <w:t>（huì）    五</w:t>
      </w:r>
      <w:r>
        <w:rPr>
          <w:rFonts w:hint="eastAsia" w:asciiTheme="minorEastAsia" w:hAnsiTheme="minorEastAsia" w:eastAsiaTheme="minorEastAsia" w:cstheme="minorEastAsia"/>
          <w:sz w:val="24"/>
          <w:szCs w:val="24"/>
          <w:em w:val="dot"/>
        </w:rPr>
        <w:t>行</w:t>
      </w:r>
      <w:r>
        <w:rPr>
          <w:rFonts w:hint="eastAsia" w:asciiTheme="minorEastAsia" w:hAnsiTheme="minorEastAsia" w:eastAsiaTheme="minorEastAsia" w:cstheme="minorEastAsia"/>
          <w:sz w:val="24"/>
          <w:szCs w:val="24"/>
        </w:rPr>
        <w:t>缺土（hánɡ）     强</w:t>
      </w:r>
      <w:r>
        <w:rPr>
          <w:rFonts w:hint="eastAsia" w:asciiTheme="minorEastAsia" w:hAnsiTheme="minorEastAsia" w:eastAsiaTheme="minorEastAsia" w:cstheme="minorEastAsia"/>
          <w:sz w:val="24"/>
          <w:szCs w:val="24"/>
          <w:em w:val="dot"/>
        </w:rPr>
        <w:t>郭</w:t>
      </w:r>
      <w:r>
        <w:rPr>
          <w:rFonts w:hint="eastAsia" w:asciiTheme="minorEastAsia" w:hAnsiTheme="minorEastAsia" w:eastAsiaTheme="minorEastAsia" w:cstheme="minorEastAsia"/>
          <w:sz w:val="24"/>
          <w:szCs w:val="24"/>
        </w:rPr>
        <w:t>不舍（ɡuō）</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哂</w:t>
      </w:r>
      <w:r>
        <w:rPr>
          <w:rFonts w:hint="eastAsia" w:asciiTheme="minorEastAsia" w:hAnsiTheme="minorEastAsia" w:eastAsiaTheme="minorEastAsia" w:cstheme="minorEastAsia"/>
          <w:sz w:val="24"/>
          <w:szCs w:val="24"/>
        </w:rPr>
        <w:t xml:space="preserve">笑（shěn）    </w:t>
      </w:r>
      <w:r>
        <w:rPr>
          <w:rFonts w:hint="eastAsia" w:asciiTheme="minorEastAsia" w:hAnsiTheme="minorEastAsia" w:eastAsiaTheme="minorEastAsia" w:cstheme="minorEastAsia"/>
          <w:sz w:val="24"/>
          <w:szCs w:val="24"/>
          <w:em w:val="dot"/>
        </w:rPr>
        <w:t>匿</w:t>
      </w:r>
      <w:r>
        <w:rPr>
          <w:rFonts w:hint="eastAsia" w:asciiTheme="minorEastAsia" w:hAnsiTheme="minorEastAsia" w:eastAsiaTheme="minorEastAsia" w:cstheme="minorEastAsia"/>
          <w:sz w:val="24"/>
          <w:szCs w:val="24"/>
        </w:rPr>
        <w:t xml:space="preserve">名（nì）     </w:t>
      </w:r>
      <w:r>
        <w:rPr>
          <w:rFonts w:hint="eastAsia" w:asciiTheme="minorEastAsia" w:hAnsiTheme="minorEastAsia" w:eastAsiaTheme="minorEastAsia" w:cstheme="minorEastAsia"/>
          <w:sz w:val="24"/>
          <w:szCs w:val="24"/>
          <w:em w:val="dot"/>
        </w:rPr>
        <w:t>觥</w:t>
      </w:r>
      <w:r>
        <w:rPr>
          <w:rFonts w:hint="eastAsia" w:asciiTheme="minorEastAsia" w:hAnsiTheme="minorEastAsia" w:eastAsiaTheme="minorEastAsia" w:cstheme="minorEastAsia"/>
          <w:sz w:val="24"/>
          <w:szCs w:val="24"/>
        </w:rPr>
        <w:t>筹交错（ɡōnɡ）     众目睽</w:t>
      </w:r>
      <w:r>
        <w:rPr>
          <w:rFonts w:hint="eastAsia" w:asciiTheme="minorEastAsia" w:hAnsiTheme="minorEastAsia" w:eastAsiaTheme="minorEastAsia" w:cstheme="minorEastAsia"/>
          <w:sz w:val="24"/>
          <w:szCs w:val="24"/>
          <w:em w:val="dot"/>
        </w:rPr>
        <w:t>睽</w:t>
      </w:r>
      <w:r>
        <w:rPr>
          <w:rFonts w:hint="eastAsia" w:asciiTheme="minorEastAsia" w:hAnsiTheme="minorEastAsia" w:eastAsiaTheme="minorEastAsia" w:cstheme="minorEastAsia"/>
          <w:sz w:val="24"/>
          <w:szCs w:val="24"/>
        </w:rPr>
        <w:t>（kuí）</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D．匀</w:t>
      </w:r>
      <w:r>
        <w:rPr>
          <w:rFonts w:hint="eastAsia" w:asciiTheme="minorEastAsia" w:hAnsiTheme="minorEastAsia" w:eastAsiaTheme="minorEastAsia" w:cstheme="minorEastAsia"/>
          <w:sz w:val="24"/>
          <w:szCs w:val="24"/>
          <w:em w:val="dot"/>
        </w:rPr>
        <w:t>称</w:t>
      </w:r>
      <w:r>
        <w:rPr>
          <w:rFonts w:hint="eastAsia" w:asciiTheme="minorEastAsia" w:hAnsiTheme="minorEastAsia" w:eastAsiaTheme="minorEastAsia" w:cstheme="minorEastAsia"/>
          <w:sz w:val="24"/>
          <w:szCs w:val="24"/>
        </w:rPr>
        <w:t>（chèn）    沉</w:t>
      </w:r>
      <w:r>
        <w:rPr>
          <w:rFonts w:hint="eastAsia" w:asciiTheme="minorEastAsia" w:hAnsiTheme="minorEastAsia" w:eastAsiaTheme="minorEastAsia" w:cstheme="minorEastAsia"/>
          <w:sz w:val="24"/>
          <w:szCs w:val="24"/>
          <w:em w:val="dot"/>
        </w:rPr>
        <w:t>缅</w:t>
      </w:r>
      <w:r>
        <w:rPr>
          <w:rFonts w:hint="eastAsia" w:asciiTheme="minorEastAsia" w:hAnsiTheme="minorEastAsia" w:eastAsiaTheme="minorEastAsia" w:cstheme="minorEastAsia"/>
          <w:sz w:val="24"/>
          <w:szCs w:val="24"/>
        </w:rPr>
        <w:t xml:space="preserve">（miǎn）   </w:t>
      </w:r>
      <w:r>
        <w:rPr>
          <w:rFonts w:hint="eastAsia" w:asciiTheme="minorEastAsia" w:hAnsiTheme="minorEastAsia" w:eastAsiaTheme="minorEastAsia" w:cstheme="minorEastAsia"/>
          <w:sz w:val="24"/>
          <w:szCs w:val="24"/>
          <w:em w:val="dot"/>
        </w:rPr>
        <w:t>期</w:t>
      </w:r>
      <w:r>
        <w:rPr>
          <w:rFonts w:hint="eastAsia" w:asciiTheme="minorEastAsia" w:hAnsiTheme="minorEastAsia" w:eastAsiaTheme="minorEastAsia" w:cstheme="minorEastAsia"/>
          <w:sz w:val="24"/>
          <w:szCs w:val="24"/>
        </w:rPr>
        <w:t>年之后（jī）       惟妙惟</w:t>
      </w:r>
      <w:r>
        <w:rPr>
          <w:rFonts w:hint="eastAsia" w:asciiTheme="minorEastAsia" w:hAnsiTheme="minorEastAsia" w:eastAsiaTheme="minorEastAsia" w:cstheme="minorEastAsia"/>
          <w:sz w:val="24"/>
          <w:szCs w:val="24"/>
          <w:em w:val="dot"/>
        </w:rPr>
        <w:t>肖</w:t>
      </w:r>
      <w:r>
        <w:rPr>
          <w:rFonts w:hint="eastAsia" w:asciiTheme="minorEastAsia" w:hAnsiTheme="minorEastAsia" w:eastAsiaTheme="minorEastAsia" w:cstheme="minorEastAsia"/>
          <w:sz w:val="24"/>
          <w:szCs w:val="24"/>
        </w:rPr>
        <w:t>（xiāo）</w:t>
      </w:r>
    </w:p>
    <w:p>
      <w:pPr>
        <w:keepNext w:val="0"/>
        <w:keepLines w:val="0"/>
        <w:pageBreakBefore w:val="0"/>
        <w:kinsoku/>
        <w:wordWrap/>
        <w:overflowPunct/>
        <w:topLinePunct w:val="0"/>
        <w:autoSpaceDN/>
        <w:bidi w:val="0"/>
        <w:adjustRightInd/>
        <w:snapToGrid w:val="0"/>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2．在下列横线上依次填入所给词语</w:t>
      </w:r>
      <w:r>
        <w:rPr>
          <w:rFonts w:hint="eastAsia" w:asciiTheme="minorEastAsia" w:hAnsiTheme="minorEastAsia" w:eastAsiaTheme="minorEastAsia" w:cstheme="minorEastAsia"/>
          <w:sz w:val="24"/>
          <w:szCs w:val="24"/>
          <w:em w:val="dot"/>
        </w:rPr>
        <w:t>正确</w:t>
      </w:r>
      <w:r>
        <w:rPr>
          <w:rFonts w:hint="eastAsia" w:asciiTheme="minorEastAsia" w:hAnsiTheme="minorEastAsia" w:eastAsiaTheme="minorEastAsia" w:cstheme="minorEastAsia"/>
          <w:sz w:val="24"/>
          <w:szCs w:val="24"/>
        </w:rPr>
        <w:t>的一项是（  ▲  ）</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（1）入围2017年遂宁市导游（讲解员）大赛复赛的30名优秀导游（讲解员）在现场市民的见证下，进行了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（2）四川方言丰富多彩，</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，是祖国语言宝库中的明珠。《蜀籁》是第一部对四川方言进行系统研究的奇书，它的作者是民国时期的遂宁人唐枢和林皋。</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（3）遂宁市的成镜深和刘志勋两个家庭被四川省全民阅读活动指导委员会办公室授予“书香之家”称号，并作为市（州）代表在四川省2017年“书香天府全民阅读”启动仪式上接受</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（4）对于明星而言，粉丝易得，知音难觅。粉丝，是为成名</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；知音，是为寂寞</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A．宣誓   妙趣横生   表彰   锦上添花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雪中送炭</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B．发誓   栩栩如生   表彰   雪中送炭    锦上添花</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C．宣誓   妙趣横生   表扬   雪中送炭    锦上添花</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D．宣誓   栩栩如生   表扬   锦上添花    雪中送炭</w:t>
      </w:r>
    </w:p>
    <w:p>
      <w:pPr>
        <w:keepNext w:val="0"/>
        <w:keepLines w:val="0"/>
        <w:pageBreakBefore w:val="0"/>
        <w:kinsoku/>
        <w:wordWrap/>
        <w:overflowPunct/>
        <w:topLinePunct w:val="0"/>
        <w:autoSpaceDN/>
        <w:bidi w:val="0"/>
        <w:adjustRightInd/>
        <w:snapToGrid w:val="0"/>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3．下列句子</w:t>
      </w:r>
      <w:r>
        <w:rPr>
          <w:rFonts w:hint="eastAsia" w:asciiTheme="minorEastAsia" w:hAnsiTheme="minorEastAsia" w:eastAsiaTheme="minorEastAsia" w:cstheme="minorEastAsia"/>
          <w:sz w:val="24"/>
          <w:szCs w:val="24"/>
          <w:em w:val="dot"/>
        </w:rPr>
        <w:t>没有语病</w:t>
      </w:r>
      <w:r>
        <w:rPr>
          <w:rFonts w:hint="eastAsia" w:asciiTheme="minorEastAsia" w:hAnsiTheme="minorEastAsia" w:eastAsiaTheme="minorEastAsia" w:cstheme="minorEastAsia"/>
          <w:sz w:val="24"/>
          <w:szCs w:val="24"/>
        </w:rPr>
        <w:t>的一项是（  ▲  ）</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A．挖掘历史名人资源，学习古人的智慧和精神，不仅可以激励遂宁人凝心聚力，创造新的奇迹，而且可以增加城市内涵和城市自信。</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B．相传有一天，桓温来到涪江中游的一个县城，当他听说这里是张飞率军强渡涪江击败刘璋的地方，就立刻赶到渡口，凭吊自己心中的英雄。</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C．为了防止H7N9流感病毒不再传播，市有关部门正在积极落实各项防控措施。</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D．市民文明素质的高低是遂宁市2017年成功创建全国文明城市的重要保证。</w:t>
      </w:r>
    </w:p>
    <w:p>
      <w:pPr>
        <w:keepNext w:val="0"/>
        <w:keepLines w:val="0"/>
        <w:pageBreakBefore w:val="0"/>
        <w:kinsoku/>
        <w:wordWrap/>
        <w:overflowPunct/>
        <w:topLinePunct w:val="0"/>
        <w:autoSpaceDN/>
        <w:bidi w:val="0"/>
        <w:adjustRightInd/>
        <w:snapToGrid w:val="0"/>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4．下列句子中标点符号使用</w:t>
      </w:r>
      <w:r>
        <w:rPr>
          <w:rFonts w:hint="eastAsia" w:asciiTheme="minorEastAsia" w:hAnsiTheme="minorEastAsia" w:eastAsiaTheme="minorEastAsia" w:cstheme="minorEastAsia"/>
          <w:sz w:val="24"/>
          <w:szCs w:val="24"/>
          <w:em w:val="dot"/>
        </w:rPr>
        <w:t>正确</w:t>
      </w:r>
      <w:r>
        <w:rPr>
          <w:rFonts w:hint="eastAsia" w:asciiTheme="minorEastAsia" w:hAnsiTheme="minorEastAsia" w:eastAsiaTheme="minorEastAsia" w:cstheme="minorEastAsia"/>
          <w:sz w:val="24"/>
          <w:szCs w:val="24"/>
        </w:rPr>
        <w:t>的一项是（  ▲  ）</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A．“在考场上千万别慌，”老师在考前再三叮嘱道：“做题前一定要看清题目要求，答题要完整。”</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B．（阿长）高兴地说道：“哥儿，有画儿的‘山哼经’，我给你买来了！”</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C．人生在世，是追求纸醉金迷的物质享受?还是追求宁静淡泊的精神境界?</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D．杜小康忘记了父亲，朝一股鸭子追去。这股鸭子大概有六、七十只。</w:t>
      </w:r>
    </w:p>
    <w:p>
      <w:pPr>
        <w:keepNext w:val="0"/>
        <w:keepLines w:val="0"/>
        <w:pageBreakBefore w:val="0"/>
        <w:kinsoku/>
        <w:wordWrap/>
        <w:overflowPunct/>
        <w:topLinePunct w:val="0"/>
        <w:autoSpaceDN/>
        <w:bidi w:val="0"/>
        <w:adjustRightInd/>
        <w:snapToGrid w:val="0"/>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5．下面对句子所使用的修辞手法</w:t>
      </w:r>
      <w:r>
        <w:rPr>
          <w:rFonts w:hint="eastAsia" w:asciiTheme="minorEastAsia" w:hAnsiTheme="minorEastAsia" w:eastAsiaTheme="minorEastAsia" w:cstheme="minorEastAsia"/>
          <w:sz w:val="24"/>
          <w:szCs w:val="24"/>
          <w:em w:val="dot"/>
        </w:rPr>
        <w:t>判断错误</w:t>
      </w:r>
      <w:r>
        <w:rPr>
          <w:rFonts w:hint="eastAsia" w:asciiTheme="minorEastAsia" w:hAnsiTheme="minorEastAsia" w:eastAsiaTheme="minorEastAsia" w:cstheme="minorEastAsia"/>
          <w:sz w:val="24"/>
          <w:szCs w:val="24"/>
        </w:rPr>
        <w:t>的一项是（  ▲  ）</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A．圆规一面愤愤的回转身，一面絮絮地说，慢慢往外走，顺便将我母亲的一副手套塞在裤腰里，出去了。（借代）</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B．这里出了光彩，还有淡淡的芳香，香气似乎也是浅紫色的，梦幻一般轻轻地笼罩着我。（通感）</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C．日月之行，若出其中；星汉灿烂，若出其里（互文见义）</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D．他长得像他的父亲一样，高大壮实。（比喻）</w:t>
      </w:r>
    </w:p>
    <w:p>
      <w:pPr>
        <w:keepNext w:val="0"/>
        <w:keepLines w:val="0"/>
        <w:pageBreakBefore w:val="0"/>
        <w:kinsoku/>
        <w:wordWrap/>
        <w:overflowPunct/>
        <w:topLinePunct w:val="0"/>
        <w:autoSpaceDN/>
        <w:bidi w:val="0"/>
        <w:adjustRightInd/>
        <w:snapToGrid w:val="0"/>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6．下列句子朗读节奏划分</w:t>
      </w:r>
      <w:r>
        <w:rPr>
          <w:rFonts w:hint="eastAsia" w:asciiTheme="minorEastAsia" w:hAnsiTheme="minorEastAsia" w:eastAsiaTheme="minorEastAsia" w:cstheme="minorEastAsia"/>
          <w:sz w:val="24"/>
          <w:szCs w:val="24"/>
          <w:em w:val="dot"/>
        </w:rPr>
        <w:t>正确</w:t>
      </w:r>
      <w:r>
        <w:rPr>
          <w:rFonts w:hint="eastAsia" w:asciiTheme="minorEastAsia" w:hAnsiTheme="minorEastAsia" w:eastAsiaTheme="minorEastAsia" w:cstheme="minorEastAsia"/>
          <w:sz w:val="24"/>
          <w:szCs w:val="24"/>
        </w:rPr>
        <w:t>的一项（  ▲  ）</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A．刻/唐贤今人诗/赋于其上。           B．待到/重/阳日，还来/就/菊花</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C．荆之地/方千里。                    D．先生之/年长矣</w:t>
      </w:r>
    </w:p>
    <w:p>
      <w:pPr>
        <w:keepNext w:val="0"/>
        <w:keepLines w:val="0"/>
        <w:pageBreakBefore w:val="0"/>
        <w:kinsoku/>
        <w:wordWrap/>
        <w:overflowPunct/>
        <w:topLinePunct w:val="0"/>
        <w:autoSpaceDN/>
        <w:bidi w:val="0"/>
        <w:adjustRightInd/>
        <w:snapToGrid w:val="0"/>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7．把下列句子组成一段话，排列顺序</w:t>
      </w:r>
      <w:r>
        <w:rPr>
          <w:rFonts w:hint="eastAsia" w:asciiTheme="minorEastAsia" w:hAnsiTheme="minorEastAsia" w:eastAsiaTheme="minorEastAsia" w:cstheme="minorEastAsia"/>
          <w:sz w:val="24"/>
          <w:szCs w:val="24"/>
          <w:em w:val="dot"/>
        </w:rPr>
        <w:t>恰当</w:t>
      </w:r>
      <w:r>
        <w:rPr>
          <w:rFonts w:hint="eastAsia" w:asciiTheme="minorEastAsia" w:hAnsiTheme="minorEastAsia" w:eastAsiaTheme="minorEastAsia" w:cstheme="minorEastAsia"/>
          <w:sz w:val="24"/>
          <w:szCs w:val="24"/>
        </w:rPr>
        <w:t>的一项是（  ▲  ）</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大量研究发现，经常不吃早餐会干扰“食物钟”，也会给健康造成影响。②现在很多年轻人喜欢晚睡晚起，生活毫无规律，早上都不怎么吃早餐。③儿童心血管健康方面的研究发现，长期不吃早餐还会增加罹患心血管疾病的风险。④哈佛大学研究发现，不吃早餐的人患糖尿病的风险也更高； ⑤台湾研究发现，每周吃早饭次数低于一次的人，肥胖的几率更高；</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②①⑤④③                         B．①②⑤④③</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②①③⑤④                         D．②①③④⑤</w:t>
      </w:r>
    </w:p>
    <w:p>
      <w:pPr>
        <w:keepNext w:val="0"/>
        <w:keepLines w:val="0"/>
        <w:pageBreakBefore w:val="0"/>
        <w:kinsoku/>
        <w:wordWrap/>
        <w:overflowPunct/>
        <w:topLinePunct w:val="0"/>
        <w:autoSpaceDN/>
        <w:bidi w:val="0"/>
        <w:adjustRightInd/>
        <w:snapToGrid w:val="0"/>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w:t>
      </w:r>
      <w:r>
        <w:rPr>
          <w:rFonts w:hint="eastAsia" w:asciiTheme="minorEastAsia" w:hAnsiTheme="minorEastAsia" w:eastAsiaTheme="minorEastAsia" w:cstheme="minorEastAsia"/>
          <w:sz w:val="24"/>
          <w:szCs w:val="24"/>
          <w:em w:val="dot"/>
        </w:rPr>
        <w:t>表述正确</w:t>
      </w:r>
      <w:r>
        <w:rPr>
          <w:rFonts w:hint="eastAsia" w:asciiTheme="minorEastAsia" w:hAnsiTheme="minorEastAsia" w:eastAsiaTheme="minorEastAsia" w:cstheme="minorEastAsia"/>
          <w:sz w:val="24"/>
          <w:szCs w:val="24"/>
        </w:rPr>
        <w:t>的一项是（  ▲  ）</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A．《马说》、《伤仲永》、《记承天寺夜游》和《醉翁亭记》都是“唐宋八大家”的作品。《名人传》、《格列佛游记》、《简·爱》和《培根随笔》都是英国作家的作品。</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水浒》作为中国第一部歌颂农民起义的长篇章回体小说，鲜明地表现了“官逼民反”的主题。青面兽杨志潜心仕途，但先在黄河丢了生辰纲，后在黄泥冈丢失花石纲，不得不落草桃花山，并投奔梁山，最终在征方腊时病逝。</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诗经》是我国第一部诗歌总集，原名“诗”或“诗三百”，到了唐代，被尊为儒家经典之后，才定名为“诗经”。《蒹葭》这首诗虚实结合，动静结合，描摹传神。在艺术上，《关雎》比《蒹葭》更多的使用了“兴”的手法。“蒹葭”、“水”和“伊人”的形象交相辉映，浑然一体，用作起兴的事物与所要描绘的对象形成一个完整的艺术世界。</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国书法源远流长，是我们民族文化的瑰宝。在唐代，颜真卿是与欧阳询、褚遂良和柳公权齐名的四大书法家之一，在我国书法史上有着重要的地位。我们练习书法一般从“临摹”开始，“临摹”有两个意思，一是“临”，一是 “摹”。“临”是看着帖上的字，在另外的纸上临写，写的字可以放大，也可以缩小；“摹”是在范字上直接摹写，写成的字与范字一样大小。</w:t>
      </w:r>
    </w:p>
    <w:p>
      <w:pPr>
        <w:keepNext w:val="0"/>
        <w:keepLines w:val="0"/>
        <w:pageBreakBefore w:val="0"/>
        <w:kinsoku/>
        <w:wordWrap/>
        <w:overflowPunct/>
        <w:topLinePunct w:val="0"/>
        <w:autoSpaceDN/>
        <w:bidi w:val="0"/>
        <w:adjustRightInd/>
        <w:snapToGrid w:val="0"/>
        <w:spacing w:line="312" w:lineRule="auto"/>
        <w:ind w:left="0" w:leftChars="0" w:firstLine="420"/>
        <w:textAlignment w:val="auto"/>
        <w:outlineLvl w:val="9"/>
        <w:rPr>
          <w:rFonts w:hint="eastAsia" w:asciiTheme="minorEastAsia" w:hAnsiTheme="minorEastAsia" w:eastAsiaTheme="minorEastAsia" w:cstheme="minorEastAsia"/>
          <w:bCs/>
          <w:color w:val="000000"/>
          <w:sz w:val="24"/>
          <w:szCs w:val="24"/>
        </w:rPr>
      </w:pPr>
    </w:p>
    <w:p>
      <w:pPr>
        <w:keepNext w:val="0"/>
        <w:keepLines w:val="0"/>
        <w:pageBreakBefore w:val="0"/>
        <w:kinsoku/>
        <w:wordWrap/>
        <w:overflowPunct/>
        <w:topLinePunct w:val="0"/>
        <w:autoSpaceDN/>
        <w:bidi w:val="0"/>
        <w:adjustRightInd/>
        <w:snapToGrid w:val="0"/>
        <w:spacing w:before="50" w:after="50" w:line="312" w:lineRule="auto"/>
        <w:ind w:left="0" w:leftChars="0" w:firstLine="64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Cs/>
          <w:color w:val="000000"/>
          <w:sz w:val="24"/>
          <w:szCs w:val="24"/>
        </w:rPr>
        <w:t>第Ⅱ卷</w:t>
      </w:r>
      <w:r>
        <w:rPr>
          <w:rFonts w:hint="eastAsia" w:asciiTheme="minorEastAsia" w:hAnsiTheme="minorEastAsia" w:eastAsiaTheme="minorEastAsia" w:cstheme="minorEastAsia"/>
          <w:bCs/>
          <w:color w:val="000000"/>
          <w:sz w:val="24"/>
          <w:szCs w:val="24"/>
        </w:rPr>
        <w:t>（126</w:t>
      </w:r>
      <w:r>
        <w:rPr>
          <w:rFonts w:hint="eastAsia" w:asciiTheme="minorEastAsia" w:hAnsiTheme="minorEastAsia" w:eastAsiaTheme="minorEastAsia" w:cstheme="minorEastAsia"/>
          <w:bCs/>
          <w:color w:val="000000"/>
          <w:sz w:val="24"/>
          <w:szCs w:val="24"/>
        </w:rPr>
        <w:t>分）</w:t>
      </w:r>
    </w:p>
    <w:p>
      <w:pPr>
        <w:keepNext w:val="0"/>
        <w:keepLines w:val="0"/>
        <w:pageBreakBefore w:val="0"/>
        <w:kinsoku/>
        <w:wordWrap/>
        <w:overflowPunct/>
        <w:topLinePunct w:val="0"/>
        <w:autoSpaceDN/>
        <w:bidi w:val="0"/>
        <w:adjustRightInd/>
        <w:snapToGrid w:val="0"/>
        <w:spacing w:line="312" w:lineRule="auto"/>
        <w:ind w:left="0" w:leftChars="0" w:right="8" w:rightChars="4"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注意事项：</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请用</w:t>
      </w:r>
      <w:r>
        <w:rPr>
          <w:rFonts w:hint="eastAsia" w:asciiTheme="minorEastAsia" w:hAnsiTheme="minorEastAsia" w:eastAsiaTheme="minorEastAsia" w:cstheme="minorEastAsia"/>
          <w:color w:val="000000"/>
          <w:sz w:val="24"/>
          <w:szCs w:val="24"/>
        </w:rPr>
        <w:t>0.5</w:t>
      </w:r>
      <w:r>
        <w:rPr>
          <w:rFonts w:hint="eastAsia" w:asciiTheme="minorEastAsia" w:hAnsiTheme="minorEastAsia" w:eastAsiaTheme="minorEastAsia" w:cstheme="minorEastAsia"/>
          <w:color w:val="000000"/>
          <w:sz w:val="24"/>
          <w:szCs w:val="24"/>
        </w:rPr>
        <w:t>毫米的黑色墨水签字笔在第Ⅱ卷答题卡上作答，不能答在此试卷上。</w:t>
      </w:r>
    </w:p>
    <w:p>
      <w:pPr>
        <w:keepNext w:val="0"/>
        <w:keepLines w:val="0"/>
        <w:pageBreakBefore w:val="0"/>
        <w:kinsoku/>
        <w:wordWrap/>
        <w:overflowPunct/>
        <w:topLinePunct w:val="0"/>
        <w:autoSpaceDN/>
        <w:bidi w:val="0"/>
        <w:adjustRightInd/>
        <w:snapToGrid w:val="0"/>
        <w:spacing w:line="312" w:lineRule="auto"/>
        <w:ind w:left="0" w:leftChars="0" w:right="4"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试卷中横线及框内注有</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的地方，需要你在第Ⅱ卷答题卡上作答。</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二、积累运用</w:t>
      </w:r>
      <w:r>
        <w:rPr>
          <w:rFonts w:hint="eastAsia" w:asciiTheme="minorEastAsia" w:hAnsiTheme="minorEastAsia" w:eastAsiaTheme="minorEastAsia" w:cstheme="minorEastAsia"/>
          <w:sz w:val="24"/>
          <w:szCs w:val="24"/>
        </w:rPr>
        <w:t>（26分）</w:t>
      </w: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9．在下列横线上，规范、工整地填写相应的诗文句子。（10分）</w:t>
      </w:r>
    </w:p>
    <w:p>
      <w:pPr>
        <w:keepNext w:val="0"/>
        <w:keepLines w:val="0"/>
        <w:pageBreakBefore w:val="0"/>
        <w:kinsoku/>
        <w:wordWrap/>
        <w:overflowPunct/>
        <w:topLinePunct w:val="0"/>
        <w:autoSpaceDN/>
        <w:bidi w:val="0"/>
        <w:adjustRightInd/>
        <w:spacing w:line="312" w:lineRule="auto"/>
        <w:ind w:left="0" w:lef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（1）庶竭驽钝，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，兴复汉室，还于旧都。（诸葛亮《出师表》）</w:t>
      </w:r>
    </w:p>
    <w:p>
      <w:pPr>
        <w:keepNext w:val="0"/>
        <w:keepLines w:val="0"/>
        <w:pageBreakBefore w:val="0"/>
        <w:kinsoku/>
        <w:wordWrap/>
        <w:overflowPunct/>
        <w:topLinePunct w:val="0"/>
        <w:autoSpaceDN/>
        <w:bidi w:val="0"/>
        <w:adjustRightInd/>
        <w:spacing w:line="312" w:lineRule="auto"/>
        <w:ind w:left="0" w:lef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（2）塞下秋来风景异，</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。（范仲淹《渔家傲·秋思》）</w:t>
      </w:r>
    </w:p>
    <w:p>
      <w:pPr>
        <w:keepNext w:val="0"/>
        <w:keepLines w:val="0"/>
        <w:pageBreakBefore w:val="0"/>
        <w:kinsoku/>
        <w:wordWrap/>
        <w:overflowPunct/>
        <w:topLinePunct w:val="0"/>
        <w:autoSpaceDN/>
        <w:bidi w:val="0"/>
        <w:adjustRightInd/>
        <w:spacing w:line="312" w:lineRule="auto"/>
        <w:ind w:left="0" w:leftChars="0" w:firstLine="240" w:firstLineChars="1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，出则无敌国外患者，国恒亡。（《生于忧患，死于安乐》）</w:t>
      </w:r>
    </w:p>
    <w:p>
      <w:pPr>
        <w:keepNext w:val="0"/>
        <w:keepLines w:val="0"/>
        <w:pageBreakBefore w:val="0"/>
        <w:kinsoku/>
        <w:wordWrap/>
        <w:overflowPunct/>
        <w:topLinePunct w:val="0"/>
        <w:autoSpaceDN/>
        <w:bidi w:val="0"/>
        <w:adjustRightInd/>
        <w:spacing w:line="312" w:lineRule="auto"/>
        <w:ind w:left="0" w:lef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，今日又南冠。（夏完淳《别云间》）</w:t>
      </w:r>
    </w:p>
    <w:p>
      <w:pPr>
        <w:keepNext w:val="0"/>
        <w:keepLines w:val="0"/>
        <w:pageBreakBefore w:val="0"/>
        <w:kinsoku/>
        <w:wordWrap/>
        <w:overflowPunct/>
        <w:topLinePunct w:val="0"/>
        <w:autoSpaceDN/>
        <w:bidi w:val="0"/>
        <w:adjustRightInd/>
        <w:spacing w:line="312" w:lineRule="auto"/>
        <w:ind w:left="0" w:lef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（5）烟笼寒水月笼沙，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。（杜牧《泊秦淮》）</w:t>
      </w:r>
    </w:p>
    <w:p>
      <w:pPr>
        <w:keepNext w:val="0"/>
        <w:keepLines w:val="0"/>
        <w:pageBreakBefore w:val="0"/>
        <w:kinsoku/>
        <w:wordWrap/>
        <w:overflowPunct/>
        <w:topLinePunct w:val="0"/>
        <w:autoSpaceDN/>
        <w:bidi w:val="0"/>
        <w:adjustRightInd/>
        <w:spacing w:line="312" w:lineRule="auto"/>
        <w:ind w:left="0" w:lef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，波撼岳阳城（孟浩然《望洞庭湖赠张丞相》）</w:t>
      </w:r>
    </w:p>
    <w:p>
      <w:pPr>
        <w:keepNext w:val="0"/>
        <w:keepLines w:val="0"/>
        <w:pageBreakBefore w:val="0"/>
        <w:kinsoku/>
        <w:wordWrap/>
        <w:overflowPunct/>
        <w:topLinePunct w:val="0"/>
        <w:autoSpaceDN/>
        <w:bidi w:val="0"/>
        <w:adjustRightInd/>
        <w:spacing w:line="312" w:lineRule="auto"/>
        <w:ind w:left="0" w:lef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（7）王安石的《登飞来峰》一诗中“不畏浮云遮望眼。自缘身在最高层”与杜甫的《望岳》中“</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”两句诗有异曲同工之妙。</w:t>
      </w:r>
    </w:p>
    <w:p>
      <w:pPr>
        <w:keepNext w:val="0"/>
        <w:keepLines w:val="0"/>
        <w:pageBreakBefore w:val="0"/>
        <w:kinsoku/>
        <w:wordWrap/>
        <w:overflowPunct/>
        <w:topLinePunct w:val="0"/>
        <w:autoSpaceDN/>
        <w:bidi w:val="0"/>
        <w:adjustRightInd/>
        <w:spacing w:line="312" w:lineRule="auto"/>
        <w:ind w:left="0" w:lef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（8）刘禹锡在《酬乐天扬州初逢席上见赠》一诗中借用自然景物的变化暗示社会的发展，发出了“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”的感慨，蕴含着深刻的人生哲理。</w:t>
      </w: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10．阅读下面这首唐诗，按要求作答。（6分）</w:t>
      </w:r>
    </w:p>
    <w:p>
      <w:pPr>
        <w:keepNext w:val="0"/>
        <w:keepLines w:val="0"/>
        <w:pageBreakBefore w:val="0"/>
        <w:tabs>
          <w:tab w:val="left" w:pos="5510"/>
        </w:tabs>
        <w:kinsoku/>
        <w:wordWrap/>
        <w:overflowPunct/>
        <w:topLinePunct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左迁至蓝关示侄孙湘</w:t>
      </w:r>
      <w:r>
        <w:rPr>
          <w:rFonts w:hint="eastAsia" w:asciiTheme="minorEastAsia" w:hAnsiTheme="minorEastAsia" w:eastAsiaTheme="minorEastAsia" w:cstheme="minorEastAsia"/>
          <w:sz w:val="24"/>
          <w:szCs w:val="24"/>
          <w:vertAlign w:val="superscript"/>
        </w:rPr>
        <w:sym w:font="Wingdings" w:char="F081"/>
      </w:r>
    </w:p>
    <w:p>
      <w:pPr>
        <w:keepNext w:val="0"/>
        <w:keepLines w:val="0"/>
        <w:pageBreakBefore w:val="0"/>
        <w:tabs>
          <w:tab w:val="left" w:pos="5510"/>
        </w:tabs>
        <w:kinsoku/>
        <w:wordWrap/>
        <w:overflowPunct/>
        <w:topLinePunct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韩愈</w:t>
      </w:r>
    </w:p>
    <w:p>
      <w:pPr>
        <w:keepNext w:val="0"/>
        <w:keepLines w:val="0"/>
        <w:pageBreakBefore w:val="0"/>
        <w:tabs>
          <w:tab w:val="left" w:pos="5510"/>
        </w:tabs>
        <w:kinsoku/>
        <w:wordWrap/>
        <w:overflowPunct/>
        <w:topLinePunct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一封朝奏九重天，夕贬潮阳路八千。</w:t>
      </w:r>
    </w:p>
    <w:p>
      <w:pPr>
        <w:keepNext w:val="0"/>
        <w:keepLines w:val="0"/>
        <w:pageBreakBefore w:val="0"/>
        <w:tabs>
          <w:tab w:val="left" w:pos="5510"/>
        </w:tabs>
        <w:kinsoku/>
        <w:wordWrap/>
        <w:overflowPunct/>
        <w:topLinePunct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欲为圣明除弊事，肯将衰朽惜残年！</w:t>
      </w:r>
    </w:p>
    <w:p>
      <w:pPr>
        <w:keepNext w:val="0"/>
        <w:keepLines w:val="0"/>
        <w:pageBreakBefore w:val="0"/>
        <w:tabs>
          <w:tab w:val="left" w:pos="5510"/>
        </w:tabs>
        <w:kinsoku/>
        <w:wordWrap/>
        <w:overflowPunct/>
        <w:topLinePunct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云横秦岭家何在？雪拥蓝关马不前。</w:t>
      </w:r>
    </w:p>
    <w:p>
      <w:pPr>
        <w:keepNext w:val="0"/>
        <w:keepLines w:val="0"/>
        <w:pageBreakBefore w:val="0"/>
        <w:tabs>
          <w:tab w:val="left" w:pos="5510"/>
        </w:tabs>
        <w:kinsoku/>
        <w:wordWrap/>
        <w:overflowPunct/>
        <w:topLinePunct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知汝远来应有意，好收吾骨瘴江边。</w:t>
      </w:r>
    </w:p>
    <w:p>
      <w:pPr>
        <w:keepNext w:val="0"/>
        <w:keepLines w:val="0"/>
        <w:pageBreakBefore w:val="0"/>
        <w:tabs>
          <w:tab w:val="left" w:pos="5510"/>
        </w:tabs>
        <w:kinsoku/>
        <w:wordWrap/>
        <w:overflowPunct/>
        <w:topLinePunct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【注释】①</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选自《韩昌黎诗系年集释》。唐宪宗元和十四年正月，宪宗命人从凤翔法门寺迎佛骨入宫供奉。诗人时为刑部侍郎，上书极言其弊，触怒宪宗，被贬潮州刺史。此诗是在被贬途中所写。</w:t>
      </w:r>
    </w:p>
    <w:p>
      <w:pPr>
        <w:keepNext w:val="0"/>
        <w:keepLines w:val="0"/>
        <w:pageBreakBefore w:val="0"/>
        <w:tabs>
          <w:tab w:val="left" w:pos="5510"/>
        </w:tabs>
        <w:kinsoku/>
        <w:wordWrap/>
        <w:overflowPunct/>
        <w:topLinePunct w:val="0"/>
        <w:autoSpaceDN/>
        <w:bidi w:val="0"/>
        <w:adjustRightInd/>
        <w:spacing w:line="312" w:lineRule="auto"/>
        <w:ind w:left="0" w:lef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⑴这首诗的颔联</w:t>
      </w:r>
      <w:r>
        <w:rPr>
          <w:rFonts w:hint="eastAsia" w:asciiTheme="minorEastAsia" w:hAnsiTheme="minorEastAsia" w:eastAsiaTheme="minorEastAsia" w:cstheme="minorEastAsia"/>
          <w:sz w:val="24"/>
          <w:szCs w:val="24"/>
        </w:rPr>
        <w:t>表达了诗人怎样的愿望？体现了诗人怎样的精神？</w:t>
      </w:r>
      <w:r>
        <w:rPr>
          <w:rFonts w:hint="eastAsia" w:asciiTheme="minorEastAsia" w:hAnsiTheme="minorEastAsia" w:eastAsiaTheme="minorEastAsia" w:cstheme="minorEastAsia"/>
          <w:sz w:val="24"/>
          <w:szCs w:val="24"/>
        </w:rPr>
        <w:t>（2分）</w:t>
      </w:r>
    </w:p>
    <w:tbl>
      <w:tblPr>
        <w:tblStyle w:val="13"/>
        <w:tblW w:w="73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7371" w:type="dxa"/>
            <w:vAlign w:val="center"/>
          </w:tcPr>
          <w:p>
            <w:pPr>
              <w:keepNext w:val="0"/>
              <w:keepLines w:val="0"/>
              <w:pageBreakBefore w:val="0"/>
              <w:tabs>
                <w:tab w:val="left" w:pos="5510"/>
              </w:tabs>
              <w:kinsoku/>
              <w:wordWrap/>
              <w:overflowPunct/>
              <w:topLinePunct w:val="0"/>
              <w:autoSpaceDN/>
              <w:bidi w:val="0"/>
              <w:adjustRightInd/>
              <w:spacing w:line="312" w:lineRule="auto"/>
              <w:ind w:left="0" w:leftChars="0" w:firstLine="240" w:firstLineChars="1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tabs>
          <w:tab w:val="left" w:pos="5510"/>
        </w:tabs>
        <w:kinsoku/>
        <w:wordWrap/>
        <w:overflowPunct/>
        <w:topLinePunct w:val="0"/>
        <w:autoSpaceDN/>
        <w:bidi w:val="0"/>
        <w:adjustRightInd/>
        <w:spacing w:line="312" w:lineRule="auto"/>
        <w:ind w:left="0" w:lef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⑵赏析“云横秦岭家何在？雪拥蓝关马不前”中“横”“拥”两字的表达效果。（4分）</w:t>
      </w:r>
    </w:p>
    <w:tbl>
      <w:tblPr>
        <w:tblStyle w:val="13"/>
        <w:tblW w:w="73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exact"/>
          <w:jc w:val="center"/>
        </w:trPr>
        <w:tc>
          <w:tcPr>
            <w:tcW w:w="7371" w:type="dxa"/>
            <w:vAlign w:val="center"/>
          </w:tcPr>
          <w:p>
            <w:pPr>
              <w:keepNext w:val="0"/>
              <w:keepLines w:val="0"/>
              <w:pageBreakBefore w:val="0"/>
              <w:tabs>
                <w:tab w:val="left" w:pos="5510"/>
              </w:tabs>
              <w:kinsoku/>
              <w:wordWrap/>
              <w:overflowPunct/>
              <w:topLinePunct w:val="0"/>
              <w:autoSpaceDN/>
              <w:bidi w:val="0"/>
              <w:adjustRightInd/>
              <w:spacing w:line="312" w:lineRule="auto"/>
              <w:ind w:left="0" w:leftChars="0" w:firstLine="240" w:firstLineChars="1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11．光明中学正在开展创建“文明校园”活动，近期准备召开一次学生代表会议，了解各班在创建“文明校园”活动中存在的问题并听取建议。</w:t>
      </w:r>
      <w:r>
        <w:rPr>
          <w:rFonts w:hint="eastAsia" w:asciiTheme="minorEastAsia" w:hAnsiTheme="minorEastAsia" w:eastAsiaTheme="minorEastAsia" w:cstheme="minorEastAsia"/>
          <w:sz w:val="24"/>
          <w:szCs w:val="24"/>
        </w:rPr>
        <w:t>下面的会议通知，内容和格式各有两处错误。请一一指出。（2分）</w:t>
      </w:r>
    </w:p>
    <w:p>
      <w:pPr>
        <w:keepNext w:val="0"/>
        <w:keepLines w:val="0"/>
        <w:pageBreakBefore w:val="0"/>
        <w:pBdr>
          <w:top w:val="single" w:color="auto" w:sz="4" w:space="1"/>
          <w:left w:val="single" w:color="auto" w:sz="4" w:space="4"/>
          <w:bottom w:val="single" w:color="auto" w:sz="4" w:space="1"/>
          <w:right w:val="single" w:color="auto" w:sz="4" w:space="4"/>
        </w:pBdr>
        <w:kinsoku/>
        <w:wordWrap/>
        <w:overflowPunct/>
        <w:topLinePunct w:val="0"/>
        <w:autoSpaceDN/>
        <w:bidi w:val="0"/>
        <w:adjustRightInd/>
        <w:spacing w:line="312" w:lineRule="auto"/>
        <w:ind w:left="0" w:leftChars="0" w:firstLine="420"/>
        <w:contextualSpacing/>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  知</w:t>
      </w:r>
    </w:p>
    <w:p>
      <w:pPr>
        <w:keepNext w:val="0"/>
        <w:keepLines w:val="0"/>
        <w:pageBreakBefore w:val="0"/>
        <w:pBdr>
          <w:top w:val="single" w:color="auto" w:sz="4" w:space="1"/>
          <w:left w:val="single" w:color="auto" w:sz="4" w:space="4"/>
          <w:bottom w:val="single" w:color="auto" w:sz="4" w:space="1"/>
          <w:right w:val="single" w:color="auto" w:sz="4" w:space="4"/>
        </w:pBdr>
        <w:kinsoku/>
        <w:wordWrap/>
        <w:overflowPunct/>
        <w:topLinePunct w:val="0"/>
        <w:autoSpaceDN/>
        <w:bidi w:val="0"/>
        <w:adjustRightInd/>
        <w:spacing w:line="312" w:lineRule="auto"/>
        <w:ind w:left="0" w:leftChars="0" w:firstLine="420"/>
        <w:contextualSpacing/>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经学校研究决定，本周星期二（6月13日）下午将召开会议，</w:t>
      </w:r>
      <w:r>
        <w:rPr>
          <w:rFonts w:hint="eastAsia" w:asciiTheme="minorEastAsia" w:hAnsiTheme="minorEastAsia" w:eastAsiaTheme="minorEastAsia" w:cstheme="minorEastAsia"/>
          <w:sz w:val="24"/>
          <w:szCs w:val="24"/>
        </w:rPr>
        <w:t>了解各班在创建“文明校园”活动中存在的问题并听取建议</w:t>
      </w:r>
      <w:r>
        <w:rPr>
          <w:rFonts w:hint="eastAsia" w:asciiTheme="minorEastAsia" w:hAnsiTheme="minorEastAsia" w:eastAsiaTheme="minorEastAsia" w:cstheme="minorEastAsia"/>
          <w:sz w:val="24"/>
          <w:szCs w:val="24"/>
        </w:rPr>
        <w:t>。希各班派2名代表准时参加会议。</w:t>
      </w:r>
    </w:p>
    <w:p>
      <w:pPr>
        <w:keepNext w:val="0"/>
        <w:keepLines w:val="0"/>
        <w:pageBreakBefore w:val="0"/>
        <w:pBdr>
          <w:top w:val="single" w:color="auto" w:sz="4" w:space="1"/>
          <w:left w:val="single" w:color="auto" w:sz="4" w:space="4"/>
          <w:bottom w:val="single" w:color="auto" w:sz="4" w:space="1"/>
          <w:right w:val="single" w:color="auto" w:sz="4" w:space="4"/>
        </w:pBdr>
        <w:kinsoku/>
        <w:wordWrap/>
        <w:overflowPunct/>
        <w:topLinePunct w:val="0"/>
        <w:autoSpaceDN/>
        <w:bidi w:val="0"/>
        <w:adjustRightInd/>
        <w:spacing w:line="312" w:lineRule="auto"/>
        <w:ind w:left="0" w:leftChars="0" w:firstLine="420"/>
        <w:contextualSpacing/>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此致敬礼！</w:t>
      </w:r>
    </w:p>
    <w:p>
      <w:pPr>
        <w:keepNext w:val="0"/>
        <w:keepLines w:val="0"/>
        <w:pageBreakBefore w:val="0"/>
        <w:pBdr>
          <w:top w:val="single" w:color="auto" w:sz="4" w:space="1"/>
          <w:left w:val="single" w:color="auto" w:sz="4" w:space="4"/>
          <w:bottom w:val="single" w:color="auto" w:sz="4" w:space="1"/>
          <w:right w:val="single" w:color="auto" w:sz="4" w:space="4"/>
        </w:pBdr>
        <w:kinsoku/>
        <w:wordWrap/>
        <w:overflowPunct/>
        <w:topLinePunct w:val="0"/>
        <w:autoSpaceDN/>
        <w:bidi w:val="0"/>
        <w:adjustRightInd/>
        <w:spacing w:line="312" w:lineRule="auto"/>
        <w:ind w:left="0" w:leftChars="0" w:firstLine="420"/>
        <w:contextualSpacing/>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2017年6月12日  </w:t>
      </w: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（1）内容上的错误：① </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 xml:space="preserve">         ② </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 xml:space="preserve"> </w:t>
      </w: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（2）格式上的错误：① </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 xml:space="preserve">         ② </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33"/>
          <w:sz w:val="24"/>
          <w:szCs w:val="24"/>
        </w:rPr>
        <w:t>12.</w:t>
      </w:r>
      <w:r>
        <w:rPr>
          <w:rFonts w:hint="eastAsia" w:asciiTheme="minorEastAsia" w:hAnsiTheme="minorEastAsia" w:eastAsiaTheme="minorEastAsia" w:cstheme="minorEastAsia"/>
          <w:sz w:val="24"/>
          <w:szCs w:val="24"/>
        </w:rPr>
        <w:t>“遂宁”作为地名始于东晋，因东晋大将桓温平蜀后，寓意“平息战乱，遂得安宁”而得名。有着“小成都”之称的遂宁，历史悠久，人文荟萃，享有“东川巨邑”、“川中重镇”的美誉。目前遂宁正在开展“认识遂宁、热爱遂宁、宣传遂宁、建设遂宁”大型系列主题宣传活动。请根据下列活动提示，完成活动任务。（8分）</w:t>
      </w:r>
    </w:p>
    <w:p>
      <w:pPr>
        <w:keepNext w:val="0"/>
        <w:keepLines w:val="0"/>
        <w:pageBreakBefore w:val="0"/>
        <w:kinsoku/>
        <w:wordWrap/>
        <w:overflowPunct/>
        <w:topLinePunct w:val="0"/>
        <w:autoSpaceDN/>
        <w:bidi w:val="0"/>
        <w:adjustRightInd/>
        <w:spacing w:line="312" w:lineRule="auto"/>
        <w:ind w:left="0" w:leftChars="0" w:firstLine="4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【活动一  征集城市主题歌曲】</w:t>
      </w:r>
      <w:r>
        <w:rPr>
          <w:rFonts w:hint="eastAsia" w:asciiTheme="minorEastAsia" w:hAnsiTheme="minorEastAsia" w:eastAsiaTheme="minorEastAsia" w:cstheme="minorEastAsia"/>
          <w:sz w:val="24"/>
          <w:szCs w:val="24"/>
        </w:rPr>
        <w:t>城市的歌，也许是最朴实的文字，也许是最平淡的旋律。城市的歌，不仅可以释放出对城市的深情与厚谊，而且可以传达出对家乡的赞美与眷念。目前，遂宁城市主题歌曲征集活动已经正式启动，请你为本次活动拟写一条宣传标语。（至少使用一种修辞手法，字数20字以内）。（2分）</w:t>
      </w:r>
    </w:p>
    <w:p>
      <w:pPr>
        <w:keepNext w:val="0"/>
        <w:keepLines w:val="0"/>
        <w:pageBreakBefore w:val="0"/>
        <w:pBdr>
          <w:top w:val="single" w:color="auto" w:sz="4" w:space="1"/>
          <w:left w:val="single" w:color="auto" w:sz="4" w:space="4"/>
          <w:bottom w:val="single" w:color="auto" w:sz="4" w:space="1"/>
          <w:right w:val="single" w:color="auto" w:sz="4" w:space="4"/>
          <w:between w:val="single" w:color="auto" w:sz="4" w:space="1"/>
        </w:pBdr>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 xml:space="preserve">                                  </w:t>
      </w:r>
    </w:p>
    <w:p>
      <w:pPr>
        <w:keepNext w:val="0"/>
        <w:keepLines w:val="0"/>
        <w:pageBreakBefore w:val="0"/>
        <w:kinsoku/>
        <w:wordWrap/>
        <w:overflowPunct/>
        <w:topLinePunct w:val="0"/>
        <w:autoSpaceDN/>
        <w:bidi w:val="0"/>
        <w:adjustRightInd/>
        <w:spacing w:line="312" w:lineRule="auto"/>
        <w:ind w:left="0" w:leftChars="0" w:firstLine="4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【活动二  征集荷花展的对联】</w:t>
      </w:r>
      <w:r>
        <w:rPr>
          <w:rFonts w:hint="eastAsia" w:asciiTheme="minorEastAsia" w:hAnsiTheme="minorEastAsia" w:eastAsiaTheme="minorEastAsia" w:cstheme="minorEastAsia"/>
          <w:sz w:val="24"/>
          <w:szCs w:val="24"/>
        </w:rPr>
        <w:t>2016年遂宁市被授予“中国荷花文化示范基地”的称号。2017年第三十一届“全国荷花展”将在四川省遂宁市举办。“全国荷花展”遂宁市组委会将向全体市民征集对联。请你根据所给下联补充出上联，要求与荷花有关。</w:t>
      </w:r>
      <w:r>
        <w:rPr>
          <w:rFonts w:hint="eastAsia" w:asciiTheme="minorEastAsia" w:hAnsiTheme="minorEastAsia" w:eastAsiaTheme="minorEastAsia" w:cstheme="minorEastAsia"/>
          <w:sz w:val="24"/>
          <w:szCs w:val="24"/>
        </w:rPr>
        <w:t>（2分）</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上联：</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kern w:val="0"/>
          <w:sz w:val="24"/>
          <w:szCs w:val="24"/>
          <w:u w:val="single"/>
        </w:rPr>
        <w:t xml:space="preserve">           </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下联：</w:t>
      </w:r>
      <w:r>
        <w:rPr>
          <w:rFonts w:hint="eastAsia" w:asciiTheme="minorEastAsia" w:hAnsiTheme="minorEastAsia" w:eastAsiaTheme="minorEastAsia" w:cstheme="minorEastAsia"/>
          <w:kern w:val="0"/>
          <w:sz w:val="24"/>
          <w:szCs w:val="24"/>
        </w:rPr>
        <w:t>处深山立幽谷似兰芬芳</w:t>
      </w:r>
    </w:p>
    <w:p>
      <w:pPr>
        <w:keepNext w:val="0"/>
        <w:keepLines w:val="0"/>
        <w:pageBreakBefore w:val="0"/>
        <w:kinsoku/>
        <w:wordWrap/>
        <w:overflowPunct/>
        <w:topLinePunct w:val="0"/>
        <w:autoSpaceDN/>
        <w:bidi w:val="0"/>
        <w:adjustRightInd/>
        <w:spacing w:line="312" w:lineRule="auto"/>
        <w:ind w:left="0" w:leftChars="0" w:firstLine="4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【活动三  推荐遂宁历史名人】</w:t>
      </w:r>
      <w:r>
        <w:rPr>
          <w:rFonts w:hint="eastAsia" w:asciiTheme="minorEastAsia" w:hAnsiTheme="minorEastAsia" w:eastAsiaTheme="minorEastAsia" w:cstheme="minorEastAsia"/>
          <w:sz w:val="24"/>
          <w:szCs w:val="24"/>
        </w:rPr>
        <w:t>遂宁素有“文贤之帮”的美誉，贤士辈出，曾孕育了陈子昂、张鹏翮、黄峨、张问陶等一批英才俊杰。为了深入挖掘遂宁历史名人文化资源，古为今用，提升遂宁文化软实力、影响力和竞争力，请你为遂宁“十大历史名人” 候选人之一的陈子昂写一段简洁的推荐词（100字左右）。（4分）</w:t>
      </w:r>
    </w:p>
    <w:p>
      <w:pPr>
        <w:keepNext w:val="0"/>
        <w:keepLines w:val="0"/>
        <w:pageBreakBefore w:val="0"/>
        <w:pBdr>
          <w:top w:val="single" w:color="auto" w:sz="4" w:space="1"/>
          <w:left w:val="single" w:color="auto" w:sz="4" w:space="4"/>
          <w:bottom w:val="single" w:color="auto" w:sz="4" w:space="1"/>
          <w:right w:val="single" w:color="auto" w:sz="4" w:space="4"/>
          <w:between w:val="single" w:color="auto" w:sz="4" w:space="1"/>
        </w:pBdr>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 xml:space="preserve">                                  </w:t>
      </w: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三、阅读理解</w:t>
      </w:r>
      <w:r>
        <w:rPr>
          <w:rFonts w:hint="eastAsia" w:asciiTheme="minorEastAsia" w:hAnsiTheme="minorEastAsia" w:eastAsiaTheme="minorEastAsia" w:cstheme="minorEastAsia"/>
          <w:sz w:val="24"/>
          <w:szCs w:val="24"/>
        </w:rPr>
        <w:t>（40分）</w:t>
      </w: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w:t>
      </w:r>
      <w:r>
        <w:rPr>
          <w:rFonts w:hint="eastAsia" w:asciiTheme="minorEastAsia" w:hAnsiTheme="minorEastAsia" w:eastAsiaTheme="minorEastAsia" w:cstheme="minorEastAsia"/>
          <w:sz w:val="24"/>
          <w:szCs w:val="24"/>
        </w:rPr>
        <w:t>在“勤”读中构建精神家园</w:t>
      </w:r>
      <w:r>
        <w:rPr>
          <w:rFonts w:hint="eastAsia" w:asciiTheme="minorEastAsia" w:hAnsiTheme="minorEastAsia" w:eastAsiaTheme="minorEastAsia" w:cstheme="minorEastAsia"/>
          <w:sz w:val="24"/>
          <w:szCs w:val="24"/>
        </w:rPr>
        <w:t>》，完成13—16题。</w:t>
      </w:r>
      <w:r>
        <w:rPr>
          <w:rFonts w:hint="eastAsia" w:asciiTheme="minorEastAsia" w:hAnsiTheme="minorEastAsia" w:eastAsiaTheme="minorEastAsia" w:cstheme="minorEastAsia"/>
          <w:sz w:val="24"/>
          <w:szCs w:val="24"/>
        </w:rPr>
        <w:t>（12分）</w:t>
      </w:r>
    </w:p>
    <w:p>
      <w:pPr>
        <w:keepNext w:val="0"/>
        <w:keepLines w:val="0"/>
        <w:pageBreakBefore w:val="0"/>
        <w:kinsoku/>
        <w:wordWrap/>
        <w:overflowPunct/>
        <w:topLinePunct w:val="0"/>
        <w:autoSpaceDN/>
        <w:bidi w:val="0"/>
        <w:adjustRightInd/>
        <w:spacing w:line="312" w:lineRule="auto"/>
        <w:ind w:left="0" w:lef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在“勤”读中构建精神家园</w:t>
      </w:r>
    </w:p>
    <w:p>
      <w:pPr>
        <w:keepNext w:val="0"/>
        <w:keepLines w:val="0"/>
        <w:pageBreakBefore w:val="0"/>
        <w:kinsoku/>
        <w:wordWrap/>
        <w:overflowPunct/>
        <w:topLinePunct w:val="0"/>
        <w:autoSpaceDN/>
        <w:bidi w:val="0"/>
        <w:adjustRightInd/>
        <w:spacing w:line="312" w:lineRule="auto"/>
        <w:ind w:left="0" w:lef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周勇</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在经济全球化、社会信息化加速发展的今天，“快餐文化”、网络文化在满足人们“速食”需求的同时，难以避免地伴生一些负面效应，浮躁、急功近利的做法充斥在一些人的“选择性”读书之中，</w:t>
      </w:r>
      <w:r>
        <w:rPr>
          <w:rFonts w:hint="eastAsia" w:asciiTheme="minorEastAsia" w:hAnsiTheme="minorEastAsia" w:eastAsiaTheme="minorEastAsia" w:cstheme="minorEastAsia"/>
          <w:sz w:val="24"/>
          <w:szCs w:val="24"/>
          <w:u w:val="single"/>
        </w:rPr>
        <w:t>阅读的精度、深度和宽度呈现收窄趋低之势</w:t>
      </w:r>
      <w:r>
        <w:rPr>
          <w:rFonts w:hint="eastAsia" w:asciiTheme="minorEastAsia" w:hAnsiTheme="minorEastAsia" w:eastAsiaTheme="minorEastAsia" w:cstheme="minorEastAsia"/>
          <w:sz w:val="24"/>
          <w:szCs w:val="24"/>
        </w:rPr>
        <w:t>。因此，当今社会“勤”读书显得尤为可贵。</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勤”，就是要精挑细选。由于种种原因，古代书籍数量极其有限，因此才有人“发奋识遍人间字，立志读尽天下书”。随着时代的进步，我们进入了一个“知识信息爆炸的时代”，书籍、报刊，唾手可得；影视、广播，无孔不入。再加上互联网和移动终端的普及，更让我们时时刻刻身处信息的汪洋大海之中。毫不夸张的说，一天产生的“书籍”，我们穷尽一生，也读不完，“皓首穷经”成为遥远的绝响。吾生也有涯，而“书”也无数，以“有涯之生”PK无边书海，殆矣！的确，今天我们进入了一个不选择就没法读书的时代。目前，由于文化出版业迅速发展，加上经济利益的驱动，出版物准入门槛降低，出版物的水平也就参差不齐。如果不加选择，不作甄别，信手拈来，瞎读一通，势必事倍功半，劳而无功甚至劳而有害。读无益之书则浪费生命，开有害之卷则贻误人生。如何实现“开卷有益”，读有所获？那就需要“行万里路，读一本书”的精挑细选。要精选主题，挑出符合社会主旋律、契合时代发展的优秀作品；要遴选内容，挑出介绍前沿专业知识、具有深厚人文底蕴的文本；要优选形式，选择符合个人阅读习惯的知识载体。书籍也好，网络也罢，不拘一格，灵活选择，收获方多。众里寻他千百度而终得精神大餐，一生受益，而乐亦在其中。</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勤”，就是要勤于思考。培根在《随笔录•论读书》中说：“读史使人明智，读诗使人灵秀，数学使人周密，科学使人深刻，伦理学使人庄重，逻辑修辞之学使人善辩”，读书要像这样富有成效，那就要求我们，不但要在开卷之前精心挑选，还要在阅读之中努力思考。“学而不思则罔，思而不学则殆。”实际上，在读书学习的过程中，更重要的就是要思考。英国著名作家波尔克说：“读书而不思考，等于吃饭而不消化”。我们学习知识，就是要通过思考来消化吸收，变成自己的东西，并能从中创生出自己的新见解。我们无论是读书还是做学问，最为重要的就是要能够独立思考，融会贯通，有所创见。否则，即使书读得再多，也只不过是在“读死书”；即使学问再渊博，也很可能就是一个“超级搬运工”。长此以往，就会逐渐失去自己独立思考的能力。总之，透过辞章字句潜心思考，结合案例典故深入分析，能够让人保持思想活力，得到智慧启迪，养出浩然之气。学而思的过程虽然辛苦，但那种深读彻悟的盎然趣味、思为行先的豪迈快意，回味长久，愉悦终生。</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“勤”，就是要博采众长。纵观古今中外优秀的政治家、军事家、艺术家，如马可</w:t>
      </w:r>
      <w:r>
        <w:rPr>
          <w:rFonts w:hint="eastAsia" w:asciiTheme="minorEastAsia" w:hAnsiTheme="minorEastAsia" w:eastAsiaTheme="minorEastAsia" w:cstheme="minorEastAsia"/>
          <w:sz w:val="24"/>
          <w:szCs w:val="24"/>
        </w:rPr>
        <w:t>·奥勒留、诸葛亮、齐白石等，他们中的许多人</w:t>
      </w:r>
      <w:r>
        <w:rPr>
          <w:rFonts w:hint="eastAsia" w:asciiTheme="minorEastAsia" w:hAnsiTheme="minorEastAsia" w:eastAsiaTheme="minorEastAsia" w:cstheme="minorEastAsia"/>
          <w:sz w:val="24"/>
          <w:szCs w:val="24"/>
        </w:rPr>
        <w:t>都在自己所处的时代，学贯古今，甚至融通中西，以渊博的知识服务于社会，实现了知识改变命运、知识造福时代的抱负。当前，“信息大爆炸”的浪潮席卷全球，我们要顺应时势，摒弃狭隘思想，在博学多读、活学活用中开阔眼界、拓展思维。要谙熟中华传统文化，去粗取精、去伪存真，博观约取，汲收丰厚人文营养，传承优秀民族文化传统；要博览国外文化经典，在借鉴、吸收中拓宽视野；要广泛了解前沿知识和时尚文化，与时俱进，不断改善知识结构。博采众长能够让人获得认识世界的不同视角，在兼容并蓄、转化吸收中不断夯实道德基础、提高文化素养，丰富人文情怀，最终孕育形成促进个人发展、助推国家民族发展的正能量。</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今天，“勤”读应该成为每个人的思维习惯和自觉行动，在精读、深思和博采中构建高尚的精神家园，为书写人生精彩篇章、实现中华民族伟大复兴的中国梦贡献智慧和力量。</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（2016-08-01《光明日报》，部分语句有改动）</w:t>
      </w:r>
    </w:p>
    <w:p>
      <w:pPr>
        <w:keepNext w:val="0"/>
        <w:keepLines w:val="0"/>
        <w:pageBreakBefore w:val="0"/>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本文的中心论点是什么？（2分）</w:t>
      </w:r>
    </w:p>
    <w:tbl>
      <w:tblPr>
        <w:tblStyle w:val="13"/>
        <w:tblW w:w="73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7371" w:type="dxa"/>
            <w:vAlign w:val="center"/>
          </w:tcPr>
          <w:p>
            <w:pPr>
              <w:keepNext w:val="0"/>
              <w:keepLines w:val="0"/>
              <w:pageBreakBefore w:val="0"/>
              <w:tabs>
                <w:tab w:val="left" w:pos="5510"/>
              </w:tabs>
              <w:kinsoku/>
              <w:wordWrap/>
              <w:overflowPunct/>
              <w:topLinePunct w:val="0"/>
              <w:autoSpaceDN/>
              <w:bidi w:val="0"/>
              <w:adjustRightInd/>
              <w:spacing w:line="312" w:lineRule="auto"/>
              <w:ind w:left="0" w:leftChars="0" w:firstLine="240" w:firstLineChars="1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本文开头就指出，当下人们的读书活动中存在着“阅读的精度、深度和宽度呈现收窄趋低”的不良趋势，为了扭转这一趋势，作者分别给出了哪些解决办法？（</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tbl>
      <w:tblPr>
        <w:tblStyle w:val="13"/>
        <w:tblW w:w="73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7371" w:type="dxa"/>
            <w:vAlign w:val="center"/>
          </w:tcPr>
          <w:p>
            <w:pPr>
              <w:keepNext w:val="0"/>
              <w:keepLines w:val="0"/>
              <w:pageBreakBefore w:val="0"/>
              <w:tabs>
                <w:tab w:val="left" w:pos="5510"/>
              </w:tabs>
              <w:kinsoku/>
              <w:wordWrap/>
              <w:overflowPunct/>
              <w:topLinePunct w:val="0"/>
              <w:autoSpaceDN/>
              <w:bidi w:val="0"/>
              <w:adjustRightInd/>
              <w:spacing w:line="312" w:lineRule="auto"/>
              <w:ind w:left="0" w:leftChars="0" w:firstLine="240" w:firstLineChars="1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选文第</w:t>
      </w:r>
      <w:r>
        <w:rPr>
          <w:rFonts w:hint="eastAsia" w:asciiTheme="minorEastAsia" w:hAnsiTheme="minorEastAsia" w:eastAsiaTheme="minorEastAsia" w:cstheme="minorEastAsia"/>
          <w:sz w:val="24"/>
          <w:szCs w:val="24"/>
        </w:rPr>
        <w:t>④自然段使用了哪些论证方法？具体又是怎样运用的？请作简要分析。（4分）</w:t>
      </w:r>
    </w:p>
    <w:tbl>
      <w:tblPr>
        <w:tblStyle w:val="13"/>
        <w:tblW w:w="73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7371" w:type="dxa"/>
            <w:vAlign w:val="center"/>
          </w:tcPr>
          <w:p>
            <w:pPr>
              <w:keepNext w:val="0"/>
              <w:keepLines w:val="0"/>
              <w:pageBreakBefore w:val="0"/>
              <w:tabs>
                <w:tab w:val="left" w:pos="5510"/>
              </w:tabs>
              <w:kinsoku/>
              <w:wordWrap/>
              <w:overflowPunct/>
              <w:topLinePunct w:val="0"/>
              <w:autoSpaceDN/>
              <w:bidi w:val="0"/>
              <w:adjustRightInd/>
              <w:spacing w:line="312" w:lineRule="auto"/>
              <w:ind w:left="0" w:leftChars="0" w:firstLine="240" w:firstLineChars="1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请简要分析本文的论证过程。（3分）</w:t>
      </w:r>
    </w:p>
    <w:tbl>
      <w:tblPr>
        <w:tblStyle w:val="13"/>
        <w:tblW w:w="73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7371" w:type="dxa"/>
            <w:vAlign w:val="center"/>
          </w:tcPr>
          <w:p>
            <w:pPr>
              <w:keepNext w:val="0"/>
              <w:keepLines w:val="0"/>
              <w:pageBreakBefore w:val="0"/>
              <w:tabs>
                <w:tab w:val="left" w:pos="5510"/>
              </w:tabs>
              <w:kinsoku/>
              <w:wordWrap/>
              <w:overflowPunct/>
              <w:topLinePunct w:val="0"/>
              <w:autoSpaceDN/>
              <w:bidi w:val="0"/>
              <w:adjustRightInd/>
              <w:spacing w:line="312" w:lineRule="auto"/>
              <w:ind w:left="0" w:leftChars="0" w:firstLine="240" w:firstLineChars="1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w:t>
      </w:r>
      <w:r>
        <w:rPr>
          <w:rFonts w:hint="eastAsia" w:asciiTheme="minorEastAsia" w:hAnsiTheme="minorEastAsia" w:eastAsiaTheme="minorEastAsia" w:cstheme="minorEastAsia"/>
          <w:sz w:val="24"/>
          <w:szCs w:val="24"/>
        </w:rPr>
        <w:t>朴朗呤教授</w:t>
      </w:r>
      <w:r>
        <w:rPr>
          <w:rFonts w:hint="eastAsia" w:asciiTheme="minorEastAsia" w:hAnsiTheme="minorEastAsia" w:eastAsiaTheme="minorEastAsia" w:cstheme="minorEastAsia"/>
          <w:sz w:val="24"/>
          <w:szCs w:val="24"/>
        </w:rPr>
        <w:t>》，完成17—20题。</w:t>
      </w:r>
      <w:r>
        <w:rPr>
          <w:rFonts w:hint="eastAsia" w:asciiTheme="minorEastAsia" w:hAnsiTheme="minorEastAsia" w:eastAsiaTheme="minorEastAsia" w:cstheme="minorEastAsia"/>
          <w:sz w:val="24"/>
          <w:szCs w:val="24"/>
        </w:rPr>
        <w:t>(14分)</w:t>
      </w:r>
    </w:p>
    <w:p>
      <w:pPr>
        <w:keepNext w:val="0"/>
        <w:keepLines w:val="0"/>
        <w:pageBreakBefore w:val="0"/>
        <w:kinsoku/>
        <w:wordWrap/>
        <w:overflowPunct/>
        <w:topLinePunct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朴朗呤教授</w:t>
      </w:r>
    </w:p>
    <w:p>
      <w:pPr>
        <w:keepNext w:val="0"/>
        <w:keepLines w:val="0"/>
        <w:pageBreakBefore w:val="0"/>
        <w:kinsoku/>
        <w:wordWrap/>
        <w:overflowPunct/>
        <w:topLinePunct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袁昌英</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u w:val="single"/>
        </w:rPr>
        <w:t>记得这是欧洲大战中一个朔风怒啸，霜封大地的清晨。一间暗淡阴森的课堂内，已经坐定了不少男女学生，一个个呵手蹬脚，意在暖寒。</w:t>
      </w:r>
      <w:r>
        <w:rPr>
          <w:rFonts w:hint="eastAsia" w:asciiTheme="minorEastAsia" w:hAnsiTheme="minorEastAsia" w:eastAsiaTheme="minorEastAsia" w:cstheme="minorEastAsia"/>
          <w:sz w:val="24"/>
          <w:szCs w:val="24"/>
        </w:rPr>
        <w:t>可是呵出来的气，却也以为空中太冷，一珠珠都飞到玻璃窗上，互相取暖。</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嘈杂喃喃的细语中，我听明了一个女生说道：“朴朗呤教授今天未必来上课。”这话原是向我同位的女同学说。我不待她答，就急忙问道：“报上所载的朴朗呤教授的儿子昨天在前线被害了，可就是她的？”“可不是她的！这是她第三个儿子为国家牺牲了。真太可怜！以后她就是孤孤单单一个人了。”她的声音里满含着凄惋与同情。</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今天的希腊悲剧课还能不能上成？</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这成了大家心中共同的疑问。大家一边议论，一边等待；既希望她在家休养几天，又害怕她真的不来。</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上课钟终于发出暮鼓晨钟的音节，全堂顿时静肃如缄。呵手蹬足所拒抗不住的厉寒，却为这沉肃所征服了。大家精神焕发地凝视着讲台左侧的门，默伺它的移动。各人的眼膜上果然触着一种波击。门开处，一个五十来岁，头戴黑色方角博士帽，身披黑色宽大博士袍的女教授，憔悴容颜，惨淡面目，从容不迫地走上讲台。全体同学，不约而同的，如触电般，同时站起，向她整整低头五分钟。她不胜了，眼泪如泉奔如川决，簌簌然直流而下。这神圣的五分钟纯为无声的悲哀所盘据。最后，她拭干了眼泪，一声“请坐”，就开始讲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“七军攻笛博城”的伟大的古希腊悲剧了。声音洪亮，气概激昂，可是哀思凄恻，痛隐眉梢，仿佛哀蒂阿克利就是她自己的儿子。</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身世坎坷，人生难免。可是以一弱女子，能以这种不屈不挠，敛神忍痛的态度担当之，而孜孜不息地履行自己的职务，这是多么沉毅而悲壮的精神！</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（选自《袁昌英散文选集》，语段、语句有调整）</w:t>
      </w:r>
    </w:p>
    <w:p>
      <w:pPr>
        <w:keepNext w:val="0"/>
        <w:keepLines w:val="0"/>
        <w:pageBreakBefore w:val="0"/>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第①自然段中加横线的句子交代了哪些内容？作用是什么？（4分）</w:t>
      </w:r>
    </w:p>
    <w:tbl>
      <w:tblPr>
        <w:tblStyle w:val="13"/>
        <w:tblW w:w="73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7371" w:type="dxa"/>
            <w:vAlign w:val="center"/>
          </w:tcPr>
          <w:p>
            <w:pPr>
              <w:keepNext w:val="0"/>
              <w:keepLines w:val="0"/>
              <w:pageBreakBefore w:val="0"/>
              <w:tabs>
                <w:tab w:val="left" w:pos="5510"/>
              </w:tabs>
              <w:kinsoku/>
              <w:wordWrap/>
              <w:overflowPunct/>
              <w:topLinePunct w:val="0"/>
              <w:autoSpaceDN/>
              <w:bidi w:val="0"/>
              <w:adjustRightInd/>
              <w:spacing w:line="312" w:lineRule="auto"/>
              <w:ind w:left="0" w:leftChars="0" w:firstLine="240" w:firstLineChars="1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简要分析第③自然段在全文中的作用。（4分）</w:t>
      </w:r>
    </w:p>
    <w:tbl>
      <w:tblPr>
        <w:tblStyle w:val="13"/>
        <w:tblW w:w="73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7371" w:type="dxa"/>
            <w:vAlign w:val="center"/>
          </w:tcPr>
          <w:p>
            <w:pPr>
              <w:keepNext w:val="0"/>
              <w:keepLines w:val="0"/>
              <w:pageBreakBefore w:val="0"/>
              <w:tabs>
                <w:tab w:val="left" w:pos="5510"/>
              </w:tabs>
              <w:kinsoku/>
              <w:wordWrap/>
              <w:overflowPunct/>
              <w:topLinePunct w:val="0"/>
              <w:autoSpaceDN/>
              <w:bidi w:val="0"/>
              <w:adjustRightInd/>
              <w:spacing w:line="312" w:lineRule="auto"/>
              <w:ind w:left="0" w:leftChars="0" w:firstLine="240" w:firstLineChars="1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第⑤自然段从哪两个角度来描写朴朗呤教授的形象？请作简要分析。（3分）</w:t>
      </w:r>
    </w:p>
    <w:tbl>
      <w:tblPr>
        <w:tblStyle w:val="13"/>
        <w:tblW w:w="73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7371" w:type="dxa"/>
            <w:vAlign w:val="center"/>
          </w:tcPr>
          <w:p>
            <w:pPr>
              <w:keepNext w:val="0"/>
              <w:keepLines w:val="0"/>
              <w:pageBreakBefore w:val="0"/>
              <w:tabs>
                <w:tab w:val="left" w:pos="5510"/>
              </w:tabs>
              <w:kinsoku/>
              <w:wordWrap/>
              <w:overflowPunct/>
              <w:topLinePunct w:val="0"/>
              <w:autoSpaceDN/>
              <w:bidi w:val="0"/>
              <w:adjustRightInd/>
              <w:spacing w:line="312" w:lineRule="auto"/>
              <w:ind w:left="0" w:leftChars="0" w:firstLine="240" w:firstLineChars="1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最后一段采用了哪些表达方式？这些表达方式有何作用？（3分）</w:t>
      </w:r>
    </w:p>
    <w:tbl>
      <w:tblPr>
        <w:tblStyle w:val="13"/>
        <w:tblW w:w="73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7371" w:type="dxa"/>
            <w:vAlign w:val="center"/>
          </w:tcPr>
          <w:p>
            <w:pPr>
              <w:keepNext w:val="0"/>
              <w:keepLines w:val="0"/>
              <w:pageBreakBefore w:val="0"/>
              <w:tabs>
                <w:tab w:val="left" w:pos="5510"/>
              </w:tabs>
              <w:kinsoku/>
              <w:wordWrap/>
              <w:overflowPunct/>
              <w:topLinePunct w:val="0"/>
              <w:autoSpaceDN/>
              <w:bidi w:val="0"/>
              <w:adjustRightInd/>
              <w:spacing w:line="312" w:lineRule="auto"/>
              <w:ind w:left="0" w:leftChars="0" w:firstLine="240" w:firstLineChars="1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(三)阅读下面甲、乙选文，完成21—24题。(14分)</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十年春，齐师伐我。公将战。曹刿请见。其乡人曰：“肉食者谋之．又何间焉?”刿曰：“肉食者鄙，未能远谋。”乃入见。问：“何以战?”公曰：“衣食所安，弗敢专也，必以分人。”对曰：“小惠未徧，民弗从也。”公曰：“牺牲玉帛，弗敢加也，必以信。”对曰：“小信未孚，神弗福也。”公曰：“小大之狱，虽不能察，必以情。”对曰：“忠之属也。可以一战。战则请从。”</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公与之乘，战于长勺。公将鼓之。刿曰：“未可。”齐人三鼓。刿曰：“可矣。”齐师败绩。公将驰之。刿曰：“未可。”下视其辙，登轼而望之，曰：“可矣。”遂逐齐师。</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既克，公问其故。对曰：“夫战，勇气也。一鼓作气，再而衰，三而竭。彼竭我盈，故克之。夫大国，难测也，惧有伏焉。吾视其辙乱，望其旗靡，故逐之。”</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尝见一蜘蛛布网壁间，离地约二三尺。一大蛇过其下，昂首欲吞蜘蛛，而势稍不及。久之，蛇将行矣。蜘蛛忽悬丝而下，垂身半空，若将追蛇者；蛇怒，复昂首欲吞之；蜘蛛引丝疾上。久之，蛇又将行矣。蜘蛛复悬丝疾下，蛇复昂首待之，蜘蛛仍还守其网，如是者三四次。蛇意稍倦，以首俯地。蜘蛛乘其不备，奋身飙</w:t>
      </w:r>
      <w:r>
        <w:rPr>
          <w:rFonts w:hint="eastAsia" w:asciiTheme="minorEastAsia" w:hAnsiTheme="minorEastAsia" w:eastAsiaTheme="minorEastAsia" w:cstheme="minorEastAsia"/>
          <w:sz w:val="24"/>
          <w:szCs w:val="24"/>
          <w:vertAlign w:val="superscript"/>
        </w:rPr>
        <w:t>①</w:t>
      </w:r>
      <w:r>
        <w:rPr>
          <w:rFonts w:hint="eastAsia" w:asciiTheme="minorEastAsia" w:hAnsiTheme="minorEastAsia" w:eastAsiaTheme="minorEastAsia" w:cstheme="minorEastAsia"/>
          <w:sz w:val="24"/>
          <w:szCs w:val="24"/>
        </w:rPr>
        <w:t>下，踞蛇之首，抵死不动。蛇狂跳颠掷，以至于死。蜘蛛乃盬</w:t>
      </w:r>
      <w:r>
        <w:rPr>
          <w:rFonts w:hint="eastAsia" w:asciiTheme="minorEastAsia" w:hAnsiTheme="minorEastAsia" w:eastAsiaTheme="minorEastAsia" w:cstheme="minorEastAsia"/>
          <w:sz w:val="24"/>
          <w:szCs w:val="24"/>
          <w:vertAlign w:val="superscript"/>
        </w:rPr>
        <w:t>②</w:t>
      </w:r>
      <w:r>
        <w:rPr>
          <w:rFonts w:hint="eastAsia" w:asciiTheme="minorEastAsia" w:hAnsiTheme="minorEastAsia" w:eastAsiaTheme="minorEastAsia" w:cstheme="minorEastAsia"/>
          <w:sz w:val="24"/>
          <w:szCs w:val="24"/>
        </w:rPr>
        <w:t>其脑，果腹而去。    (选自薛福成《庸庵笔记》)</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①飙：暴风，这里是“迅速”的意思。          ②盬（</w:t>
      </w:r>
      <w:r>
        <w:rPr>
          <w:rFonts w:hint="eastAsia" w:asciiTheme="minorEastAsia" w:hAnsiTheme="minorEastAsia" w:eastAsiaTheme="minorEastAsia" w:cstheme="minorEastAsia"/>
          <w:sz w:val="24"/>
          <w:szCs w:val="24"/>
        </w:rPr>
        <w:t>ɡū</w:t>
      </w:r>
      <w:r>
        <w:rPr>
          <w:rFonts w:hint="eastAsia" w:asciiTheme="minorEastAsia" w:hAnsiTheme="minorEastAsia" w:eastAsiaTheme="minorEastAsia" w:cstheme="minorEastAsia"/>
          <w:sz w:val="24"/>
          <w:szCs w:val="24"/>
        </w:rPr>
        <w:t>）：吸、饮。</w:t>
      </w:r>
    </w:p>
    <w:p>
      <w:pPr>
        <w:keepNext w:val="0"/>
        <w:keepLines w:val="0"/>
        <w:pageBreakBefore w:val="0"/>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21．解释下列语句中加点的词。（4分）</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sz w:val="24"/>
          <w:szCs w:val="24"/>
        </w:rPr>
        <w:t>⑴</w:t>
      </w:r>
      <w:r>
        <w:rPr>
          <w:rFonts w:hint="eastAsia" w:asciiTheme="minorEastAsia" w:hAnsiTheme="minorEastAsia" w:eastAsiaTheme="minorEastAsia" w:cstheme="minorEastAsia"/>
          <w:sz w:val="24"/>
          <w:szCs w:val="24"/>
        </w:rPr>
        <w:t>小惠未</w:t>
      </w:r>
      <w:r>
        <w:rPr>
          <w:rFonts w:hint="eastAsia" w:asciiTheme="minorEastAsia" w:hAnsiTheme="minorEastAsia" w:eastAsiaTheme="minorEastAsia" w:cstheme="minorEastAsia"/>
          <w:sz w:val="24"/>
          <w:szCs w:val="24"/>
          <w:em w:val="dot"/>
        </w:rPr>
        <w:t>徧</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⑵</w:t>
      </w:r>
      <w:r>
        <w:rPr>
          <w:rFonts w:hint="eastAsia" w:asciiTheme="minorEastAsia" w:hAnsiTheme="minorEastAsia" w:eastAsiaTheme="minorEastAsia" w:cstheme="minorEastAsia"/>
          <w:sz w:val="24"/>
          <w:szCs w:val="24"/>
        </w:rPr>
        <w:t>小大之</w:t>
      </w:r>
      <w:r>
        <w:rPr>
          <w:rFonts w:hint="eastAsia" w:asciiTheme="minorEastAsia" w:hAnsiTheme="minorEastAsia" w:eastAsiaTheme="minorEastAsia" w:cstheme="minorEastAsia"/>
          <w:sz w:val="24"/>
          <w:szCs w:val="24"/>
          <w:em w:val="dot"/>
        </w:rPr>
        <w:t>狱</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sz w:val="24"/>
          <w:szCs w:val="24"/>
        </w:rPr>
        <w:t>⑶</w:t>
      </w:r>
      <w:r>
        <w:rPr>
          <w:rFonts w:hint="eastAsia" w:asciiTheme="minorEastAsia" w:hAnsiTheme="minorEastAsia" w:eastAsiaTheme="minorEastAsia" w:cstheme="minorEastAsia"/>
          <w:sz w:val="24"/>
          <w:szCs w:val="24"/>
        </w:rPr>
        <w:t>蜘蛛引丝</w:t>
      </w:r>
      <w:r>
        <w:rPr>
          <w:rFonts w:hint="eastAsia" w:asciiTheme="minorEastAsia" w:hAnsiTheme="minorEastAsia" w:eastAsiaTheme="minorEastAsia" w:cstheme="minorEastAsia"/>
          <w:sz w:val="24"/>
          <w:szCs w:val="24"/>
          <w:em w:val="dot"/>
        </w:rPr>
        <w:t>疾</w:t>
      </w:r>
      <w:r>
        <w:rPr>
          <w:rFonts w:hint="eastAsia" w:asciiTheme="minorEastAsia" w:hAnsiTheme="minorEastAsia" w:eastAsiaTheme="minorEastAsia" w:cstheme="minorEastAsia"/>
          <w:sz w:val="24"/>
          <w:szCs w:val="24"/>
        </w:rPr>
        <w:t>上</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⑷</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昂首欲吞蜘蛛，而</w:t>
      </w:r>
      <w:r>
        <w:rPr>
          <w:rFonts w:hint="eastAsia" w:asciiTheme="minorEastAsia" w:hAnsiTheme="minorEastAsia" w:eastAsiaTheme="minorEastAsia" w:cstheme="minorEastAsia"/>
          <w:sz w:val="24"/>
          <w:szCs w:val="24"/>
          <w:em w:val="dot"/>
        </w:rPr>
        <w:t>势</w:t>
      </w:r>
      <w:r>
        <w:rPr>
          <w:rFonts w:hint="eastAsia" w:asciiTheme="minorEastAsia" w:hAnsiTheme="minorEastAsia" w:eastAsiaTheme="minorEastAsia" w:cstheme="minorEastAsia"/>
          <w:sz w:val="24"/>
          <w:szCs w:val="24"/>
        </w:rPr>
        <w:t>稍不及</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22．下列说法</w:t>
      </w:r>
      <w:r>
        <w:rPr>
          <w:rFonts w:hint="eastAsia" w:asciiTheme="minorEastAsia" w:hAnsiTheme="minorEastAsia" w:eastAsiaTheme="minorEastAsia" w:cstheme="minorEastAsia"/>
          <w:sz w:val="24"/>
          <w:szCs w:val="24"/>
          <w:em w:val="dot"/>
        </w:rPr>
        <w:t>错误</w:t>
      </w:r>
      <w:r>
        <w:rPr>
          <w:rFonts w:hint="eastAsia" w:asciiTheme="minorEastAsia" w:hAnsiTheme="minorEastAsia" w:eastAsiaTheme="minorEastAsia" w:cstheme="minorEastAsia"/>
          <w:sz w:val="24"/>
          <w:szCs w:val="24"/>
        </w:rPr>
        <w:t>的一项是（ ▲  ）（3分）</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【甲】</w:t>
      </w:r>
      <w:r>
        <w:rPr>
          <w:rFonts w:hint="eastAsia" w:asciiTheme="minorEastAsia" w:hAnsiTheme="minorEastAsia" w:eastAsiaTheme="minorEastAsia" w:cstheme="minorEastAsia"/>
          <w:sz w:val="24"/>
          <w:szCs w:val="24"/>
        </w:rPr>
        <w:t>文一个显著的特点是详略得当。作者把曹刿在战前启发鲁庄公认识取信于民的重要性，在作战中准确的掌握战机和详察敌情以及在战后论述战争取胜的原因，都写得比较详细，其余的略写。这对刻画曹刿的形象和突出中心起到很大作用。</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“蛇</w:t>
      </w:r>
      <w:r>
        <w:rPr>
          <w:rFonts w:hint="eastAsia" w:asciiTheme="minorEastAsia" w:hAnsiTheme="minorEastAsia" w:eastAsiaTheme="minorEastAsia" w:cstheme="minorEastAsia"/>
          <w:sz w:val="24"/>
          <w:szCs w:val="24"/>
          <w:em w:val="dot"/>
        </w:rPr>
        <w:t>意</w:t>
      </w:r>
      <w:r>
        <w:rPr>
          <w:rFonts w:hint="eastAsia" w:asciiTheme="minorEastAsia" w:hAnsiTheme="minorEastAsia" w:eastAsiaTheme="minorEastAsia" w:cstheme="minorEastAsia"/>
          <w:sz w:val="24"/>
          <w:szCs w:val="24"/>
        </w:rPr>
        <w:t>稍倦”和“目似暝，</w:t>
      </w:r>
      <w:r>
        <w:rPr>
          <w:rFonts w:hint="eastAsia" w:asciiTheme="minorEastAsia" w:hAnsiTheme="minorEastAsia" w:eastAsiaTheme="minorEastAsia" w:cstheme="minorEastAsia"/>
          <w:sz w:val="24"/>
          <w:szCs w:val="24"/>
          <w:em w:val="dot"/>
        </w:rPr>
        <w:t>意</w:t>
      </w:r>
      <w:r>
        <w:rPr>
          <w:rFonts w:hint="eastAsia" w:asciiTheme="minorEastAsia" w:hAnsiTheme="minorEastAsia" w:eastAsiaTheme="minorEastAsia" w:cstheme="minorEastAsia"/>
          <w:sz w:val="24"/>
          <w:szCs w:val="24"/>
        </w:rPr>
        <w:t>暇甚”两句中“意”的含义和用法都相同。</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【甲】</w:t>
      </w:r>
      <w:r>
        <w:rPr>
          <w:rFonts w:hint="eastAsia" w:asciiTheme="minorEastAsia" w:hAnsiTheme="minorEastAsia" w:eastAsiaTheme="minorEastAsia" w:cstheme="minorEastAsia"/>
          <w:sz w:val="24"/>
          <w:szCs w:val="24"/>
        </w:rPr>
        <w:t>文选自《左传·庄公十年》。《左传》是一部国别体史书，旧传为春秋时期左丘明所著，主要记载春秋时期各诸侯国的政治、军事、经济、文化、外交等方面的情况。</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【乙】</w:t>
      </w:r>
      <w:r>
        <w:rPr>
          <w:rFonts w:hint="eastAsia" w:asciiTheme="minorEastAsia" w:hAnsiTheme="minorEastAsia" w:eastAsiaTheme="minorEastAsia" w:cstheme="minorEastAsia"/>
          <w:sz w:val="24"/>
          <w:szCs w:val="24"/>
        </w:rPr>
        <w:t>文中主要运用动作描写，生动地描绘了蜘蛛斗蛇的全过程，使读者有身临其境之感</w:t>
      </w:r>
      <w:r>
        <w:rPr>
          <w:rFonts w:hint="eastAsia" w:asciiTheme="minorEastAsia" w:hAnsiTheme="minorEastAsia" w:eastAsiaTheme="minorEastAsia" w:cstheme="minorEastAsia"/>
          <w:sz w:val="24"/>
          <w:szCs w:val="24"/>
        </w:rPr>
        <w:t>。</w:t>
      </w: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sz w:val="24"/>
          <w:szCs w:val="24"/>
        </w:rPr>
        <w:t>23.用</w:t>
      </w:r>
      <w:r>
        <w:rPr>
          <w:rFonts w:hint="eastAsia" w:asciiTheme="minorEastAsia" w:hAnsiTheme="minorEastAsia" w:eastAsiaTheme="minorEastAsia" w:cstheme="minorEastAsia"/>
          <w:color w:val="333333"/>
          <w:sz w:val="24"/>
          <w:szCs w:val="24"/>
        </w:rPr>
        <w:t xml:space="preserve">现代汉语翻译下面句子。（4分） </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w:t>
      </w:r>
      <w:r>
        <w:rPr>
          <w:rFonts w:hint="eastAsia" w:asciiTheme="minorEastAsia" w:hAnsiTheme="minorEastAsia" w:eastAsiaTheme="minorEastAsia" w:cstheme="minorEastAsia"/>
          <w:sz w:val="24"/>
          <w:szCs w:val="24"/>
        </w:rPr>
        <w:t>肉食者谋之，又何间焉？</w:t>
      </w:r>
    </w:p>
    <w:tbl>
      <w:tblPr>
        <w:tblStyle w:val="13"/>
        <w:tblW w:w="73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7371" w:type="dxa"/>
            <w:vAlign w:val="center"/>
          </w:tcPr>
          <w:p>
            <w:pPr>
              <w:keepNext w:val="0"/>
              <w:keepLines w:val="0"/>
              <w:pageBreakBefore w:val="0"/>
              <w:kinsoku/>
              <w:wordWrap/>
              <w:overflowPunct/>
              <w:topLinePunct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p>
        </w:tc>
      </w:tr>
    </w:tbl>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w:t>
      </w:r>
      <w:r>
        <w:rPr>
          <w:rFonts w:hint="eastAsia" w:asciiTheme="minorEastAsia" w:hAnsiTheme="minorEastAsia" w:eastAsiaTheme="minorEastAsia" w:cstheme="minorEastAsia"/>
          <w:sz w:val="24"/>
          <w:szCs w:val="24"/>
        </w:rPr>
        <w:t>蜘蛛仍还守其网，如是者三四次</w:t>
      </w:r>
      <w:r>
        <w:rPr>
          <w:rFonts w:hint="eastAsia" w:asciiTheme="minorEastAsia" w:hAnsiTheme="minorEastAsia" w:eastAsiaTheme="minorEastAsia" w:cstheme="minorEastAsia"/>
          <w:sz w:val="24"/>
          <w:szCs w:val="24"/>
        </w:rPr>
        <w:t>。</w:t>
      </w:r>
    </w:p>
    <w:tbl>
      <w:tblPr>
        <w:tblStyle w:val="13"/>
        <w:tblW w:w="73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7371" w:type="dxa"/>
            <w:vAlign w:val="center"/>
          </w:tcPr>
          <w:p>
            <w:pPr>
              <w:keepNext w:val="0"/>
              <w:keepLines w:val="0"/>
              <w:pageBreakBefore w:val="0"/>
              <w:tabs>
                <w:tab w:val="left" w:pos="1997"/>
                <w:tab w:val="center" w:pos="3637"/>
              </w:tabs>
              <w:kinsoku/>
              <w:wordWrap/>
              <w:overflowPunct/>
              <w:topLinePunct w:val="0"/>
              <w:autoSpaceDN/>
              <w:bidi w:val="0"/>
              <w:adjustRightInd/>
              <w:spacing w:line="312" w:lineRule="auto"/>
              <w:ind w:left="0" w:leftChars="0" w:firstLine="42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w:t>
            </w:r>
          </w:p>
        </w:tc>
      </w:tr>
    </w:tbl>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24.甲、乙两文告诉我们一个共同的道理是什么？请结合选文进行阐述。（3分）</w:t>
      </w:r>
    </w:p>
    <w:tbl>
      <w:tblPr>
        <w:tblStyle w:val="13"/>
        <w:tblW w:w="73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7371" w:type="dxa"/>
            <w:vAlign w:val="center"/>
          </w:tcPr>
          <w:p>
            <w:pPr>
              <w:keepNext w:val="0"/>
              <w:keepLines w:val="0"/>
              <w:pageBreakBefore w:val="0"/>
              <w:kinsoku/>
              <w:wordWrap/>
              <w:overflowPunct/>
              <w:topLinePunct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郑同：迂回曲折，委婉劝谏。</w:t>
            </w:r>
          </w:p>
        </w:tc>
      </w:tr>
    </w:tbl>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四、写作实践</w:t>
      </w:r>
      <w:r>
        <w:rPr>
          <w:rFonts w:hint="eastAsia" w:asciiTheme="minorEastAsia" w:hAnsiTheme="minorEastAsia" w:eastAsiaTheme="minorEastAsia" w:cstheme="minorEastAsia"/>
          <w:sz w:val="24"/>
          <w:szCs w:val="24"/>
        </w:rPr>
        <w:t>（60分）</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．记忆天空群星灿烂，记忆枝头繁花似锦；记忆是陈年的老窖，记忆是经典的华章，记忆是人生一笔宝贵的财富。曾经如花般灿烂的笑颜、曾经流淌温暖的画面、曾经深深忏悔的泪水……这一切都是难以磨灭的。</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请以“</w:t>
      </w:r>
      <w:r>
        <w:rPr>
          <w:rFonts w:hint="eastAsia" w:asciiTheme="minorEastAsia" w:hAnsiTheme="minorEastAsia" w:eastAsiaTheme="minorEastAsia" w:cstheme="minorEastAsia"/>
          <w:b/>
          <w:sz w:val="24"/>
          <w:szCs w:val="24"/>
        </w:rPr>
        <w:t>难以磨灭的记忆</w:t>
      </w:r>
      <w:r>
        <w:rPr>
          <w:rFonts w:hint="eastAsia" w:asciiTheme="minorEastAsia" w:hAnsiTheme="minorEastAsia" w:eastAsiaTheme="minorEastAsia" w:cstheme="minorEastAsia"/>
          <w:sz w:val="24"/>
          <w:szCs w:val="24"/>
        </w:rPr>
        <w:t>”为标题，写一篇不少于600字的文章。</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要求：（诗歌、戏剧除外）文体不限，文中不得出现含有考生个人信息的地名、校名、人名等，不得套作，不得抄袭。书写工整，卷面整洁。</w:t>
      </w:r>
    </w:p>
    <w:tbl>
      <w:tblPr>
        <w:tblStyle w:val="13"/>
        <w:tblpPr w:leftFromText="180" w:rightFromText="180" w:vertAnchor="text" w:horzAnchor="margin" w:tblpY="11"/>
        <w:tblW w:w="73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7371" w:type="dxa"/>
            <w:vAlign w:val="center"/>
          </w:tcPr>
          <w:p>
            <w:pPr>
              <w:keepNext w:val="0"/>
              <w:keepLines w:val="0"/>
              <w:pageBreakBefore w:val="0"/>
              <w:tabs>
                <w:tab w:val="left" w:pos="5510"/>
              </w:tabs>
              <w:kinsoku/>
              <w:wordWrap/>
              <w:overflowPunct/>
              <w:topLinePunct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N/>
        <w:bidi w:val="0"/>
        <w:adjustRightInd/>
        <w:spacing w:line="312" w:lineRule="auto"/>
        <w:ind w:left="0" w:leftChars="0" w:firstLine="56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遂宁市201</w:t>
      </w: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年初中毕业暨高中阶段</w:t>
      </w:r>
      <w:r>
        <w:rPr>
          <w:rFonts w:hint="eastAsia" w:asciiTheme="minorEastAsia" w:hAnsiTheme="minorEastAsia" w:eastAsiaTheme="minorEastAsia" w:cstheme="minorEastAsia"/>
          <w:color w:val="000000"/>
          <w:sz w:val="24"/>
          <w:szCs w:val="24"/>
        </w:rPr>
        <w:t>学校招生</w:t>
      </w:r>
      <w:r>
        <w:rPr>
          <w:rFonts w:hint="eastAsia" w:asciiTheme="minorEastAsia" w:hAnsiTheme="minorEastAsia" w:eastAsiaTheme="minorEastAsia" w:cstheme="minorEastAsia"/>
          <w:color w:val="000000"/>
          <w:sz w:val="24"/>
          <w:szCs w:val="24"/>
        </w:rPr>
        <w:t>考试</w:t>
      </w:r>
    </w:p>
    <w:p>
      <w:pPr>
        <w:keepNext w:val="0"/>
        <w:keepLines w:val="0"/>
        <w:pageBreakBefore w:val="0"/>
        <w:kinsoku/>
        <w:wordWrap/>
        <w:overflowPunct/>
        <w:topLinePunct w:val="0"/>
        <w:autoSpaceDN/>
        <w:bidi w:val="0"/>
        <w:adjustRightInd/>
        <w:spacing w:before="156" w:beforeLines="50" w:after="156" w:afterLines="50" w:line="312" w:lineRule="auto"/>
        <w:ind w:left="0" w:leftChars="0" w:firstLine="64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语文</w:t>
      </w:r>
      <w:r>
        <w:rPr>
          <w:rFonts w:hint="eastAsia" w:asciiTheme="minorEastAsia" w:hAnsiTheme="minorEastAsia" w:eastAsiaTheme="minorEastAsia" w:cstheme="minorEastAsia"/>
          <w:color w:val="000000"/>
          <w:sz w:val="24"/>
          <w:szCs w:val="24"/>
        </w:rPr>
        <w:t>试卷</w:t>
      </w:r>
      <w:r>
        <w:rPr>
          <w:rFonts w:hint="eastAsia" w:asciiTheme="minorEastAsia" w:hAnsiTheme="minorEastAsia" w:eastAsiaTheme="minorEastAsia" w:cstheme="minorEastAsia"/>
          <w:color w:val="000000"/>
          <w:sz w:val="24"/>
          <w:szCs w:val="24"/>
        </w:rPr>
        <w:t>参考答案及评分建议</w:t>
      </w:r>
    </w:p>
    <w:p>
      <w:pPr>
        <w:keepNext w:val="0"/>
        <w:keepLines w:val="0"/>
        <w:pageBreakBefore w:val="0"/>
        <w:kinsoku/>
        <w:wordWrap/>
        <w:overflowPunct/>
        <w:topLinePunct w:val="0"/>
        <w:autoSpaceDN/>
        <w:bidi w:val="0"/>
        <w:adjustRightInd/>
        <w:spacing w:before="156" w:beforeLines="50" w:line="312" w:lineRule="auto"/>
        <w:ind w:left="0" w:leftChars="0" w:firstLine="64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w:t>
      </w:r>
      <w:r>
        <w:rPr>
          <w:rFonts w:hint="eastAsia" w:asciiTheme="minorEastAsia" w:hAnsiTheme="minorEastAsia" w:eastAsiaTheme="minorEastAsia" w:cstheme="minorEastAsia"/>
          <w:color w:val="000000"/>
          <w:sz w:val="24"/>
          <w:szCs w:val="24"/>
        </w:rPr>
        <w:t>Ⅰ</w:t>
      </w:r>
      <w:r>
        <w:rPr>
          <w:rFonts w:hint="eastAsia" w:asciiTheme="minorEastAsia" w:hAnsiTheme="minorEastAsia" w:eastAsiaTheme="minorEastAsia" w:cstheme="minorEastAsia"/>
          <w:color w:val="000000"/>
          <w:sz w:val="24"/>
          <w:szCs w:val="24"/>
        </w:rPr>
        <w:t>卷</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24</w:t>
      </w:r>
      <w:r>
        <w:rPr>
          <w:rFonts w:hint="eastAsia" w:asciiTheme="minorEastAsia" w:hAnsiTheme="minorEastAsia" w:eastAsiaTheme="minorEastAsia" w:cstheme="minorEastAsia"/>
          <w:color w:val="000000"/>
          <w:sz w:val="24"/>
          <w:szCs w:val="24"/>
        </w:rPr>
        <w:t>分）</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w:t>
      </w:r>
      <w:r>
        <w:rPr>
          <w:rFonts w:hint="eastAsia" w:asciiTheme="minorEastAsia" w:hAnsiTheme="minorEastAsia" w:eastAsiaTheme="minorEastAsia" w:cstheme="minorEastAsia"/>
          <w:sz w:val="24"/>
          <w:szCs w:val="24"/>
        </w:rPr>
        <w:t>（每小题3分，共24分）</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【解析】A项中 “馨”读xīn；B项中“五行缺土”的“行”读xínɡ、“郭”应写作“聒”；D项中“缅”应写作“湎”、“肖”读xiào。</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【解析】 “发誓”一般是个人的活动，内容具有随意性，可变性；“宣誓”是集体活动，有一定的组织和纪律，宣誓内容有一定的条文。“妙趣横生”形容（语言、文章、美术品等）洋溢着美妙的意趣；“栩栩如生”形容画作、雕塑中的艺术形象等生动、逼真，像活的一样。“表彰”一般是上级组织对下级组织或个人（突出功绩、壮烈事迹）的表扬，语义最重；“表扬”是对好人好事公开赞美，语义较轻。“雪中送炭”比喻在别人急需时给以物质上或精神上的帮助；“锦上添花”比喻略加修饰使美者更美，引申比喻在原有成就的基础上进一步完善。</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3．B【解析】A项中分句顺序不当，应把“不仅”与“而且”后面的内容交换位置；C 项中“防止”与“不再”搭配，使表达的意思相反，应去掉“不”；D项中“两面”与“一面”不搭配（主谓搭配不一致），应把“市民文明素质的高低”改为“市民文明素质高”。</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4．B【解析】A项中“</w:t>
      </w:r>
      <w:r>
        <w:rPr>
          <w:rFonts w:hint="eastAsia" w:asciiTheme="minorEastAsia" w:hAnsiTheme="minorEastAsia" w:eastAsiaTheme="minorEastAsia" w:cstheme="minorEastAsia"/>
          <w:sz w:val="24"/>
          <w:szCs w:val="24"/>
        </w:rPr>
        <w:t>再三叮嘱道</w:t>
      </w:r>
      <w:r>
        <w:rPr>
          <w:rFonts w:hint="eastAsia" w:asciiTheme="minorEastAsia" w:hAnsiTheme="minorEastAsia" w:eastAsiaTheme="minorEastAsia" w:cstheme="minorEastAsia"/>
          <w:sz w:val="24"/>
          <w:szCs w:val="24"/>
        </w:rPr>
        <w:t>”后面的冒号应为逗号； C项中第一个问号应为逗号；D项中“</w:t>
      </w:r>
      <w:r>
        <w:rPr>
          <w:rFonts w:hint="eastAsia" w:asciiTheme="minorEastAsia" w:hAnsiTheme="minorEastAsia" w:eastAsiaTheme="minorEastAsia" w:cstheme="minorEastAsia"/>
          <w:sz w:val="24"/>
          <w:szCs w:val="24"/>
        </w:rPr>
        <w:t>六、七十只</w:t>
      </w:r>
      <w:r>
        <w:rPr>
          <w:rFonts w:hint="eastAsia" w:asciiTheme="minorEastAsia" w:hAnsiTheme="minorEastAsia" w:eastAsiaTheme="minorEastAsia" w:cstheme="minorEastAsia"/>
          <w:sz w:val="24"/>
          <w:szCs w:val="24"/>
        </w:rPr>
        <w:t>”中的顿号应去掉。</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5．D【解析】“像……一样”表比较，同类事物不能打比方。</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6．C【解析】 A项应读为“刻/唐贤今人诗赋/于其上”；B项应读为“待到/重阳/日，还来/就/菊花”；D项应读为“先生之年/长矣”。</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【解析】</w:t>
      </w:r>
      <w:r>
        <w:rPr>
          <w:rFonts w:hint="eastAsia" w:asciiTheme="minorEastAsia" w:hAnsiTheme="minorEastAsia" w:eastAsiaTheme="minorEastAsia" w:cstheme="minorEastAsia"/>
          <w:sz w:val="24"/>
          <w:szCs w:val="24"/>
        </w:rPr>
        <w:t>第②句是总起句，引起下文，所以排第一；第①句总领⑤④③，所以排第二；从第⑤句中的“几率更高”第④句中的“风险也更高”和第③句中的“还会增加”可以判定这三句的排列顺序。</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8．D 【解析】A项中《名人传》的作者罗曼﹒罗兰是法国作家；B项中杨志失陷花石纲是在“黄河”，丢失生辰纲是在“黄泥冈”；C项中“唐代”应为“汉代”；《蒹葭》比《关雎》“兴”的特点更加突出。</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N/>
        <w:bidi w:val="0"/>
        <w:adjustRightInd/>
        <w:snapToGrid w:val="0"/>
        <w:spacing w:before="50" w:after="50" w:line="312" w:lineRule="auto"/>
        <w:ind w:left="0" w:leftChars="0" w:firstLine="64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w:t>
      </w:r>
      <w:r>
        <w:rPr>
          <w:rFonts w:hint="eastAsia" w:asciiTheme="minorEastAsia" w:hAnsiTheme="minorEastAsia" w:eastAsiaTheme="minorEastAsia" w:cstheme="minorEastAsia"/>
          <w:color w:val="000000"/>
          <w:sz w:val="24"/>
          <w:szCs w:val="24"/>
        </w:rPr>
        <w:t>Ⅱ</w:t>
      </w:r>
      <w:r>
        <w:rPr>
          <w:rFonts w:hint="eastAsia" w:asciiTheme="minorEastAsia" w:hAnsiTheme="minorEastAsia" w:eastAsiaTheme="minorEastAsia" w:cstheme="minorEastAsia"/>
          <w:color w:val="000000"/>
          <w:sz w:val="24"/>
          <w:szCs w:val="24"/>
        </w:rPr>
        <w:t>卷</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126</w:t>
      </w:r>
      <w:r>
        <w:rPr>
          <w:rFonts w:hint="eastAsia" w:asciiTheme="minorEastAsia" w:hAnsiTheme="minorEastAsia" w:eastAsiaTheme="minorEastAsia" w:cstheme="minorEastAsia"/>
          <w:color w:val="000000"/>
          <w:sz w:val="24"/>
          <w:szCs w:val="24"/>
        </w:rPr>
        <w:t>分）</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二、积累运用</w:t>
      </w:r>
      <w:r>
        <w:rPr>
          <w:rFonts w:hint="eastAsia" w:asciiTheme="minorEastAsia" w:hAnsiTheme="minorEastAsia" w:eastAsiaTheme="minorEastAsia" w:cstheme="minorEastAsia"/>
          <w:sz w:val="24"/>
          <w:szCs w:val="24"/>
        </w:rPr>
        <w:t>（26分）</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9.（10分</w:t>
      </w:r>
      <w:r>
        <w:rPr>
          <w:rFonts w:hint="eastAsia" w:asciiTheme="minorEastAsia" w:hAnsiTheme="minorEastAsia" w:eastAsiaTheme="minorEastAsia" w:cstheme="minorEastAsia"/>
          <w:sz w:val="24"/>
          <w:szCs w:val="24"/>
        </w:rPr>
        <w:t>，每空1分，错、漏、添字均不给分）</w:t>
      </w:r>
    </w:p>
    <w:p>
      <w:pPr>
        <w:keepNext w:val="0"/>
        <w:keepLines w:val="0"/>
        <w:pageBreakBefore w:val="0"/>
        <w:kinsoku/>
        <w:wordWrap/>
        <w:overflowPunct/>
        <w:topLinePunct w:val="0"/>
        <w:autoSpaceDN/>
        <w:bidi w:val="0"/>
        <w:adjustRightInd/>
        <w:spacing w:line="312" w:lineRule="auto"/>
        <w:ind w:left="0" w:lef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（1）攘除奸凶   （2）衡阳雁去无留意    （3）入则无法家拂士  </w:t>
      </w:r>
    </w:p>
    <w:p>
      <w:pPr>
        <w:keepNext w:val="0"/>
        <w:keepLines w:val="0"/>
        <w:pageBreakBefore w:val="0"/>
        <w:kinsoku/>
        <w:wordWrap/>
        <w:overflowPunct/>
        <w:topLinePunct w:val="0"/>
        <w:autoSpaceDN/>
        <w:bidi w:val="0"/>
        <w:adjustRightInd/>
        <w:spacing w:line="312" w:lineRule="auto"/>
        <w:ind w:left="0" w:lef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（4）三年羁旅客 （5）夜泊秦淮近酒家     （6）气蒸云梦泽 </w:t>
      </w:r>
    </w:p>
    <w:p>
      <w:pPr>
        <w:keepNext w:val="0"/>
        <w:keepLines w:val="0"/>
        <w:pageBreakBefore w:val="0"/>
        <w:kinsoku/>
        <w:wordWrap/>
        <w:overflowPunct/>
        <w:topLinePunct w:val="0"/>
        <w:autoSpaceDN/>
        <w:bidi w:val="0"/>
        <w:adjustRightInd/>
        <w:spacing w:line="312" w:lineRule="auto"/>
        <w:ind w:left="0" w:lef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（7）会当凌绝顶，一览众山小  （8）沉舟侧畔千帆过，病树前头万木春</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10．（6分）（1）</w:t>
      </w:r>
      <w:r>
        <w:rPr>
          <w:rFonts w:hint="eastAsia" w:asciiTheme="minorEastAsia" w:hAnsiTheme="minorEastAsia" w:eastAsiaTheme="minorEastAsia" w:cstheme="minorEastAsia"/>
          <w:sz w:val="24"/>
          <w:szCs w:val="24"/>
        </w:rPr>
        <w:t>表达了诗人虽然年老又遭贬，但仍念念不忘为国效力的愿望（1分），体现了诗人无怨无悔、甘愿奉献的精神</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“横”“拥”两字分别从广度与高度两个层面形象生动的描绘了自己贬谪途中大雪阻路、马难前行的艰苦情景</w:t>
      </w:r>
      <w:r>
        <w:rPr>
          <w:rFonts w:hint="eastAsia" w:asciiTheme="minorEastAsia" w:hAnsiTheme="minorEastAsia" w:eastAsiaTheme="minorEastAsia" w:cstheme="minorEastAsia"/>
          <w:sz w:val="24"/>
          <w:szCs w:val="24"/>
        </w:rPr>
        <w:t>（2分）</w:t>
      </w:r>
      <w:r>
        <w:rPr>
          <w:rFonts w:hint="eastAsia" w:asciiTheme="minorEastAsia" w:hAnsiTheme="minorEastAsia" w:eastAsiaTheme="minorEastAsia" w:cstheme="minorEastAsia"/>
          <w:sz w:val="24"/>
          <w:szCs w:val="24"/>
        </w:rPr>
        <w:t>，同时委婉含蓄的表达了自己深感前途渺茫的愁思</w:t>
      </w:r>
      <w:r>
        <w:rPr>
          <w:rFonts w:hint="eastAsia" w:asciiTheme="minorEastAsia" w:hAnsiTheme="minorEastAsia" w:eastAsiaTheme="minorEastAsia" w:cstheme="minorEastAsia"/>
          <w:sz w:val="24"/>
          <w:szCs w:val="24"/>
        </w:rPr>
        <w:t>（2分）</w:t>
      </w:r>
      <w:r>
        <w:rPr>
          <w:rFonts w:hint="eastAsia" w:asciiTheme="minorEastAsia" w:hAnsiTheme="minorEastAsia" w:eastAsiaTheme="minorEastAsia" w:cstheme="minorEastAsia"/>
          <w:sz w:val="24"/>
          <w:szCs w:val="24"/>
        </w:rPr>
        <w:t>。</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.（2分）（1）内容上的错误：</w:t>
      </w:r>
      <w:r>
        <w:rPr>
          <w:rFonts w:hint="eastAsia" w:asciiTheme="minorEastAsia" w:hAnsiTheme="minorEastAsia" w:eastAsiaTheme="minorEastAsia" w:cstheme="minorEastAsia"/>
          <w:sz w:val="24"/>
          <w:szCs w:val="24"/>
        </w:rPr>
        <w:t xml:space="preserve">① 开会地点不明 </w:t>
      </w:r>
      <w:r>
        <w:rPr>
          <w:rFonts w:hint="eastAsia" w:asciiTheme="minorEastAsia" w:hAnsiTheme="minorEastAsia" w:eastAsiaTheme="minorEastAsia" w:cstheme="minorEastAsia"/>
          <w:sz w:val="24"/>
          <w:szCs w:val="24"/>
        </w:rPr>
        <w:t>（0.5分）</w:t>
      </w:r>
      <w:r>
        <w:rPr>
          <w:rFonts w:hint="eastAsia" w:asciiTheme="minorEastAsia" w:hAnsiTheme="minorEastAsia" w:eastAsiaTheme="minorEastAsia" w:cstheme="minorEastAsia"/>
          <w:sz w:val="24"/>
          <w:szCs w:val="24"/>
        </w:rPr>
        <w:t xml:space="preserve"> ② 开会具体时间不明</w:t>
      </w:r>
      <w:r>
        <w:rPr>
          <w:rFonts w:hint="eastAsia" w:asciiTheme="minorEastAsia" w:hAnsiTheme="minorEastAsia" w:eastAsiaTheme="minorEastAsia" w:cstheme="minorEastAsia"/>
          <w:sz w:val="24"/>
          <w:szCs w:val="24"/>
        </w:rPr>
        <w:t>（0.5分）；（2）格式上的错误：①日期前面应该有署名（0.5分）</w:t>
      </w:r>
      <w:r>
        <w:rPr>
          <w:rFonts w:hint="eastAsia" w:asciiTheme="minorEastAsia" w:hAnsiTheme="minorEastAsia" w:eastAsiaTheme="minorEastAsia" w:cstheme="minorEastAsia"/>
          <w:sz w:val="24"/>
          <w:szCs w:val="24"/>
        </w:rPr>
        <w:t>②敬祝语“此致敬礼”多余</w:t>
      </w:r>
      <w:r>
        <w:rPr>
          <w:rFonts w:hint="eastAsia" w:asciiTheme="minorEastAsia" w:hAnsiTheme="minorEastAsia" w:eastAsiaTheme="minorEastAsia" w:cstheme="minorEastAsia"/>
          <w:sz w:val="24"/>
          <w:szCs w:val="24"/>
        </w:rPr>
        <w:t>（0.5分）</w:t>
      </w:r>
      <w:r>
        <w:rPr>
          <w:rFonts w:hint="eastAsia" w:asciiTheme="minorEastAsia" w:hAnsiTheme="minorEastAsia" w:eastAsiaTheme="minorEastAsia" w:cstheme="minorEastAsia"/>
          <w:sz w:val="24"/>
          <w:szCs w:val="24"/>
        </w:rPr>
        <w:t>。</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（8分）</w:t>
      </w:r>
      <w:r>
        <w:rPr>
          <w:rFonts w:hint="eastAsia" w:asciiTheme="minorEastAsia" w:hAnsiTheme="minorEastAsia" w:eastAsiaTheme="minorEastAsia" w:cstheme="minorEastAsia"/>
          <w:color w:val="333333"/>
          <w:sz w:val="24"/>
          <w:szCs w:val="24"/>
        </w:rPr>
        <w:t>【活动一】</w:t>
      </w:r>
      <w:r>
        <w:rPr>
          <w:rFonts w:hint="eastAsia" w:asciiTheme="minorEastAsia" w:hAnsiTheme="minorEastAsia" w:eastAsiaTheme="minorEastAsia" w:cstheme="minorEastAsia"/>
          <w:sz w:val="24"/>
          <w:szCs w:val="24"/>
        </w:rPr>
        <w:t>（2分）</w:t>
      </w:r>
      <w:r>
        <w:rPr>
          <w:rFonts w:hint="eastAsia" w:asciiTheme="minorEastAsia" w:hAnsiTheme="minorEastAsia" w:eastAsiaTheme="minorEastAsia" w:cstheme="minorEastAsia"/>
          <w:color w:val="333333"/>
          <w:sz w:val="24"/>
          <w:szCs w:val="24"/>
        </w:rPr>
        <w:t>示例一：唱响遂宁，营销遂宁；示例二：唱出万众家园情，建设和谐新遂宁。</w:t>
      </w:r>
      <w:r>
        <w:rPr>
          <w:rFonts w:hint="eastAsia" w:asciiTheme="minorEastAsia" w:hAnsiTheme="minorEastAsia" w:eastAsiaTheme="minorEastAsia" w:cstheme="minorEastAsia"/>
          <w:kern w:val="0"/>
          <w:sz w:val="24"/>
          <w:szCs w:val="24"/>
        </w:rPr>
        <w:t>【解析】</w:t>
      </w:r>
      <w:r>
        <w:rPr>
          <w:rFonts w:hint="eastAsia" w:asciiTheme="minorEastAsia" w:hAnsiTheme="minorEastAsia" w:eastAsiaTheme="minorEastAsia" w:cstheme="minorEastAsia"/>
          <w:color w:val="333333"/>
          <w:sz w:val="24"/>
          <w:szCs w:val="24"/>
        </w:rPr>
        <w:t>切合主题（1分）且至少使用一种修辞，在规定字数以内（1分）；如不切合主题，记0分。</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【活动二】</w:t>
      </w:r>
      <w:r>
        <w:rPr>
          <w:rFonts w:hint="eastAsia" w:asciiTheme="minorEastAsia" w:hAnsiTheme="minorEastAsia" w:eastAsiaTheme="minorEastAsia" w:cstheme="minorEastAsia"/>
          <w:sz w:val="24"/>
          <w:szCs w:val="24"/>
        </w:rPr>
        <w:t>（2分）</w:t>
      </w:r>
      <w:r>
        <w:rPr>
          <w:rFonts w:hint="eastAsia" w:asciiTheme="minorEastAsia" w:hAnsiTheme="minorEastAsia" w:eastAsiaTheme="minorEastAsia" w:cstheme="minorEastAsia"/>
          <w:kern w:val="0"/>
          <w:sz w:val="24"/>
          <w:szCs w:val="24"/>
        </w:rPr>
        <w:t>示例：</w:t>
      </w:r>
      <w:r>
        <w:rPr>
          <w:rFonts w:hint="eastAsia" w:asciiTheme="minorEastAsia" w:hAnsiTheme="minorEastAsia" w:eastAsiaTheme="minorEastAsia" w:cstheme="minorEastAsia"/>
          <w:kern w:val="0"/>
          <w:sz w:val="24"/>
          <w:szCs w:val="24"/>
        </w:rPr>
        <w:t>居池塘陷淤泥如莲清净</w:t>
      </w:r>
      <w:r>
        <w:rPr>
          <w:rFonts w:hint="eastAsia" w:asciiTheme="minorEastAsia" w:hAnsiTheme="minorEastAsia" w:eastAsiaTheme="minorEastAsia" w:cstheme="minorEastAsia"/>
          <w:kern w:val="0"/>
          <w:sz w:val="24"/>
          <w:szCs w:val="24"/>
        </w:rPr>
        <w:t>【解析】抓住上下联“字数相等、结构相同、意义相承”的特点，分析下联的内容与结构，根据要求对出上联。结构1分，内容1分。如结构不对，计0分。</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33"/>
          <w:sz w:val="24"/>
          <w:szCs w:val="24"/>
        </w:rPr>
        <w:t>【活动三】</w:t>
      </w:r>
      <w:r>
        <w:rPr>
          <w:rFonts w:hint="eastAsia" w:asciiTheme="minorEastAsia" w:hAnsiTheme="minorEastAsia" w:eastAsiaTheme="minorEastAsia" w:cstheme="minorEastAsia"/>
          <w:sz w:val="24"/>
          <w:szCs w:val="24"/>
        </w:rPr>
        <w:t>（4分）</w:t>
      </w:r>
      <w:r>
        <w:rPr>
          <w:rFonts w:hint="eastAsia" w:asciiTheme="minorEastAsia" w:hAnsiTheme="minorEastAsia" w:eastAsiaTheme="minorEastAsia" w:cstheme="minorEastAsia"/>
          <w:color w:val="333333"/>
          <w:sz w:val="24"/>
          <w:szCs w:val="24"/>
        </w:rPr>
        <w:t>示例：陈子昂，唐代诗人，字伯玉，梓州射洪人。代表作《登幽州台歌》唱出了历代志士仁人壮志难酬的忧愤、知遇难逢的孤独、时不我待的焦灼，悲怆中激荡着豪情，质朴中蕴含着深思，成为一首震振人心的千古绝唱。</w:t>
      </w:r>
      <w:r>
        <w:rPr>
          <w:rFonts w:hint="eastAsia" w:asciiTheme="minorEastAsia" w:hAnsiTheme="minorEastAsia" w:eastAsiaTheme="minorEastAsia" w:cstheme="minorEastAsia"/>
          <w:kern w:val="0"/>
          <w:sz w:val="24"/>
          <w:szCs w:val="24"/>
        </w:rPr>
        <w:t>【解析】推荐词应从人物的生平事迹、代表作品、历史贡献和思想品质等方面来思考作答。</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三、阅读理解</w:t>
      </w:r>
      <w:r>
        <w:rPr>
          <w:rFonts w:hint="eastAsia" w:asciiTheme="minorEastAsia" w:hAnsiTheme="minorEastAsia" w:eastAsiaTheme="minorEastAsia" w:cstheme="minorEastAsia"/>
          <w:sz w:val="24"/>
          <w:szCs w:val="24"/>
        </w:rPr>
        <w:t>（40分）</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rPr>
        <w:t>（12分）</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（2分）</w:t>
      </w:r>
      <w:r>
        <w:rPr>
          <w:rFonts w:hint="eastAsia" w:asciiTheme="minorEastAsia" w:hAnsiTheme="minorEastAsia" w:eastAsiaTheme="minorEastAsia" w:cstheme="minorEastAsia"/>
          <w:sz w:val="24"/>
          <w:szCs w:val="24"/>
        </w:rPr>
        <w:t>中心论点</w:t>
      </w:r>
      <w:r>
        <w:rPr>
          <w:rFonts w:hint="eastAsia" w:asciiTheme="minorEastAsia" w:hAnsiTheme="minorEastAsia" w:eastAsiaTheme="minorEastAsia" w:cstheme="minorEastAsia"/>
          <w:sz w:val="24"/>
          <w:szCs w:val="24"/>
        </w:rPr>
        <w:t>：当今社会“勤”读书尤为可贵。</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（3分）（1）精挑细选（1分）； （2）勤于思考（1分）； （3）博采众长（1分）。</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 xml:space="preserve"> （4分）</w:t>
      </w:r>
      <w:r>
        <w:rPr>
          <w:rFonts w:hint="eastAsia" w:asciiTheme="minorEastAsia" w:hAnsiTheme="minorEastAsia" w:eastAsiaTheme="minorEastAsia" w:cstheme="minorEastAsia"/>
          <w:sz w:val="24"/>
          <w:szCs w:val="24"/>
        </w:rPr>
        <w:t xml:space="preserve">（1）采用了事例论证（1分）和道理论证的方法（1分）； </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（2）先概括列举了众多杰出人物的事例，阐明了博采众长的意义（1分）；然后采用道理论证的方法联系目前形势阐明了博采众长的现实紧迫性（1分）。</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 xml:space="preserve"> （3分）</w:t>
      </w:r>
      <w:r>
        <w:rPr>
          <w:rFonts w:hint="eastAsia" w:asciiTheme="minorEastAsia" w:hAnsiTheme="minorEastAsia" w:eastAsiaTheme="minorEastAsia" w:cstheme="minorEastAsia"/>
          <w:sz w:val="24"/>
          <w:szCs w:val="24"/>
        </w:rPr>
        <w:t>首先，作者列举了当下阅读中的三种不良趋势，提出中心论点（1分）；然后针对三种不良趋势提出相应的分论点，并逐一阐述 “勤”读书的原因、方法和意义（1分）；最后，呼应开头，得出结论（1分）。</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 xml:space="preserve"> (14分)</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（4分）①交代了故事发生的时代背景（或社会环境）（1分）、具体时间和地点（或自然环境）（1分）； ②渲染了寒冷、暗淡、阴森的氛围（1分），为后文故事的展开作了铺垫（1分）。</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4分）①承上启下（或过渡）（1分）；一是悲剧课“上不成”，这是承接上文“我”与女生的对话内容；二是悲剧课“上得成”，这是开启下文，朴朗呤教授意外出现给大家上课（1分）。②构成悬念（1分），一方面使文章叙事有波澜，另一方面也增加了读者阅读的兴趣（1分）。</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3分）①从正面（直接）和侧面（间接）两个角度来描写的（1分）。②通过描写学生们的课堂表现，来侧面烘托朴朗呤教授的形象（1分）；通过正面描写朴朗呤教授的肖像（或外貌）、动作、神态和语言等，来表现她失去爱子的悲痛和坚强（1分）。</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20.（3分）①议论和抒情（1分）；②通过议论抒情，揭示了朴朗呤教授的主要性格特征：表面柔弱而内心坚强，同时还具有高度的职业责任感（1分），同时也表达了作者对朴朗呤教授的极大敬意（1分）。</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 (14分)</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21．（4分</w:t>
      </w:r>
      <w:r>
        <w:rPr>
          <w:rFonts w:hint="eastAsia" w:asciiTheme="minorEastAsia" w:hAnsiTheme="minorEastAsia" w:eastAsiaTheme="minorEastAsia" w:cstheme="minorEastAsia"/>
          <w:sz w:val="24"/>
          <w:szCs w:val="24"/>
        </w:rPr>
        <w:t>，每小题各1分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⑴</w:t>
      </w:r>
      <w:r>
        <w:rPr>
          <w:rFonts w:hint="eastAsia" w:asciiTheme="minorEastAsia" w:hAnsiTheme="minorEastAsia" w:eastAsiaTheme="minorEastAsia" w:cstheme="minorEastAsia"/>
          <w:sz w:val="24"/>
          <w:szCs w:val="24"/>
        </w:rPr>
        <w:t>徧</w:t>
      </w:r>
      <w:r>
        <w:rPr>
          <w:rFonts w:hint="eastAsia" w:asciiTheme="minorEastAsia" w:hAnsiTheme="minorEastAsia" w:eastAsiaTheme="minorEastAsia" w:cstheme="minorEastAsia"/>
          <w:sz w:val="24"/>
          <w:szCs w:val="24"/>
        </w:rPr>
        <w:t>，通“</w:t>
      </w:r>
      <w:r>
        <w:rPr>
          <w:rFonts w:hint="eastAsia" w:asciiTheme="minorEastAsia" w:hAnsiTheme="minorEastAsia" w:eastAsiaTheme="minorEastAsia" w:cstheme="minorEastAsia"/>
          <w:sz w:val="24"/>
          <w:szCs w:val="24"/>
        </w:rPr>
        <w:t>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遍及、普遍（答出通假0.5分，意思0.5分）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⑵</w:t>
      </w:r>
      <w:r>
        <w:rPr>
          <w:rFonts w:hint="eastAsia" w:asciiTheme="minorEastAsia" w:hAnsiTheme="minorEastAsia" w:eastAsiaTheme="minorEastAsia" w:cstheme="minorEastAsia"/>
          <w:sz w:val="24"/>
          <w:szCs w:val="24"/>
        </w:rPr>
        <w:t>狱，案件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⑶疾，快</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⑷</w:t>
      </w:r>
      <w:r>
        <w:rPr>
          <w:rFonts w:hint="eastAsia" w:asciiTheme="minorEastAsia" w:hAnsiTheme="minorEastAsia" w:eastAsiaTheme="minorEastAsia" w:cstheme="minorEastAsia"/>
          <w:sz w:val="24"/>
          <w:szCs w:val="24"/>
        </w:rPr>
        <w:t>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情势</w:t>
      </w:r>
      <w:r>
        <w:rPr>
          <w:rFonts w:hint="eastAsia" w:asciiTheme="minorEastAsia" w:hAnsiTheme="minorEastAsia" w:eastAsiaTheme="minorEastAsia" w:cstheme="minorEastAsia"/>
          <w:sz w:val="24"/>
          <w:szCs w:val="24"/>
        </w:rPr>
        <w:t xml:space="preserve">。  </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（3分）</w:t>
      </w:r>
      <w:r>
        <w:rPr>
          <w:rFonts w:hint="eastAsia" w:asciiTheme="minorEastAsia" w:hAnsiTheme="minorEastAsia" w:eastAsiaTheme="minorEastAsia" w:cstheme="minorEastAsia"/>
          <w:sz w:val="24"/>
          <w:szCs w:val="24"/>
        </w:rPr>
        <w:t>（《左传》是一部编年体史书。</w:t>
      </w:r>
      <w:r>
        <w:rPr>
          <w:rFonts w:hint="eastAsia" w:asciiTheme="minorEastAsia" w:hAnsiTheme="minorEastAsia" w:eastAsiaTheme="minorEastAsia" w:cstheme="minorEastAsia"/>
          <w:color w:val="000000"/>
          <w:sz w:val="24"/>
          <w:szCs w:val="24"/>
        </w:rPr>
        <w:t>）</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333333"/>
          <w:sz w:val="24"/>
          <w:szCs w:val="24"/>
        </w:rPr>
        <w:t>（4</w:t>
      </w:r>
      <w:r>
        <w:rPr>
          <w:rFonts w:hint="eastAsia" w:asciiTheme="minorEastAsia" w:hAnsiTheme="minorEastAsia" w:eastAsiaTheme="minorEastAsia" w:cstheme="minorEastAsia"/>
          <w:color w:val="333333"/>
          <w:sz w:val="24"/>
          <w:szCs w:val="24"/>
        </w:rPr>
        <w:t xml:space="preserve">分） </w:t>
      </w:r>
      <w:r>
        <w:rPr>
          <w:rFonts w:hint="eastAsia" w:asciiTheme="minorEastAsia" w:hAnsiTheme="minorEastAsia" w:eastAsiaTheme="minorEastAsia" w:cstheme="minorEastAsia"/>
          <w:sz w:val="24"/>
          <w:szCs w:val="24"/>
        </w:rPr>
        <w:t>⑴</w:t>
      </w:r>
      <w:r>
        <w:rPr>
          <w:rFonts w:hint="eastAsia" w:asciiTheme="minorEastAsia" w:hAnsiTheme="minorEastAsia" w:eastAsiaTheme="minorEastAsia" w:cstheme="minorEastAsia"/>
          <w:sz w:val="24"/>
          <w:szCs w:val="24"/>
        </w:rPr>
        <w:t>当权的人会谋划这件事情，你又何必参与呢？（</w:t>
      </w:r>
      <w:r>
        <w:rPr>
          <w:rFonts w:hint="eastAsia" w:asciiTheme="minorEastAsia" w:hAnsiTheme="minorEastAsia" w:eastAsiaTheme="minorEastAsia" w:cstheme="minorEastAsia"/>
          <w:sz w:val="24"/>
          <w:szCs w:val="24"/>
        </w:rPr>
        <w:t>译出“</w:t>
      </w:r>
      <w:r>
        <w:rPr>
          <w:rFonts w:hint="eastAsia" w:asciiTheme="minorEastAsia" w:hAnsiTheme="minorEastAsia" w:eastAsiaTheme="minorEastAsia" w:cstheme="minorEastAsia"/>
          <w:sz w:val="24"/>
          <w:szCs w:val="24"/>
        </w:rPr>
        <w:t>肉食者</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间</w:t>
      </w:r>
      <w:r>
        <w:rPr>
          <w:rFonts w:hint="eastAsia" w:asciiTheme="minorEastAsia" w:hAnsiTheme="minorEastAsia" w:eastAsiaTheme="minorEastAsia" w:cstheme="minorEastAsia"/>
          <w:sz w:val="24"/>
          <w:szCs w:val="24"/>
        </w:rPr>
        <w:t>”，各0.5分。语意正确、语句</w:t>
      </w:r>
      <w:r>
        <w:rPr>
          <w:rFonts w:hint="eastAsia" w:asciiTheme="minorEastAsia" w:hAnsiTheme="minorEastAsia" w:eastAsiaTheme="minorEastAsia" w:cstheme="minorEastAsia"/>
          <w:color w:val="000000"/>
          <w:sz w:val="24"/>
          <w:szCs w:val="24"/>
        </w:rPr>
        <w:t>通畅</w:t>
      </w:r>
      <w:r>
        <w:rPr>
          <w:rFonts w:hint="eastAsia" w:asciiTheme="minorEastAsia" w:hAnsiTheme="minorEastAsia" w:eastAsiaTheme="minorEastAsia" w:cstheme="minorEastAsia"/>
          <w:sz w:val="24"/>
          <w:szCs w:val="24"/>
        </w:rPr>
        <w:t>1分。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⑵</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333333"/>
          <w:sz w:val="24"/>
          <w:szCs w:val="24"/>
        </w:rPr>
        <w:t>蜘蛛</w:t>
      </w:r>
      <w:r>
        <w:rPr>
          <w:rFonts w:hint="eastAsia" w:asciiTheme="minorEastAsia" w:hAnsiTheme="minorEastAsia" w:eastAsiaTheme="minorEastAsia" w:cstheme="minorEastAsia"/>
          <w:sz w:val="24"/>
          <w:szCs w:val="24"/>
        </w:rPr>
        <w:t>仍</w:t>
      </w:r>
      <w:r>
        <w:rPr>
          <w:rFonts w:hint="eastAsia" w:asciiTheme="minorEastAsia" w:hAnsiTheme="minorEastAsia" w:eastAsiaTheme="minorEastAsia" w:cstheme="minorEastAsia"/>
          <w:color w:val="333333"/>
          <w:sz w:val="24"/>
          <w:szCs w:val="24"/>
        </w:rPr>
        <w:t>然返回守在它的网里，像这样有三四次。（译出“还”和“如是”各0.5</w:t>
      </w:r>
      <w:r>
        <w:rPr>
          <w:rFonts w:hint="eastAsia" w:asciiTheme="minorEastAsia" w:hAnsiTheme="minorEastAsia" w:eastAsiaTheme="minorEastAsia" w:cstheme="minorEastAsia"/>
          <w:color w:val="333333"/>
          <w:sz w:val="24"/>
          <w:szCs w:val="24"/>
        </w:rPr>
        <w:t>分</w:t>
      </w:r>
      <w:r>
        <w:rPr>
          <w:rFonts w:hint="eastAsia" w:asciiTheme="minorEastAsia" w:hAnsiTheme="minorEastAsia" w:eastAsiaTheme="minorEastAsia" w:cstheme="minorEastAsia"/>
          <w:color w:val="333333"/>
          <w:sz w:val="24"/>
          <w:szCs w:val="24"/>
        </w:rPr>
        <w:t>。</w:t>
      </w:r>
      <w:r>
        <w:rPr>
          <w:rFonts w:hint="eastAsia" w:asciiTheme="minorEastAsia" w:hAnsiTheme="minorEastAsia" w:eastAsiaTheme="minorEastAsia" w:cstheme="minorEastAsia"/>
          <w:sz w:val="24"/>
          <w:szCs w:val="24"/>
        </w:rPr>
        <w:t>语意正确、语句</w:t>
      </w:r>
      <w:r>
        <w:rPr>
          <w:rFonts w:hint="eastAsia" w:asciiTheme="minorEastAsia" w:hAnsiTheme="minorEastAsia" w:eastAsiaTheme="minorEastAsia" w:cstheme="minorEastAsia"/>
          <w:color w:val="000000"/>
          <w:sz w:val="24"/>
          <w:szCs w:val="24"/>
        </w:rPr>
        <w:t>通畅</w:t>
      </w:r>
      <w:r>
        <w:rPr>
          <w:rFonts w:hint="eastAsia" w:asciiTheme="minorEastAsia" w:hAnsiTheme="minorEastAsia" w:eastAsiaTheme="minorEastAsia" w:cstheme="minorEastAsia"/>
          <w:sz w:val="24"/>
          <w:szCs w:val="24"/>
        </w:rPr>
        <w:t>1分。</w:t>
      </w:r>
      <w:r>
        <w:rPr>
          <w:rFonts w:hint="eastAsia" w:asciiTheme="minorEastAsia" w:hAnsiTheme="minorEastAsia" w:eastAsiaTheme="minorEastAsia" w:cstheme="minorEastAsia"/>
          <w:color w:val="333333"/>
          <w:sz w:val="24"/>
          <w:szCs w:val="24"/>
        </w:rPr>
        <w:t>）</w:t>
      </w:r>
    </w:p>
    <w:p>
      <w:pPr>
        <w:keepNext w:val="0"/>
        <w:keepLines w:val="0"/>
        <w:pageBreakBefore w:val="0"/>
        <w:tabs>
          <w:tab w:val="left" w:pos="5510"/>
        </w:tabs>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．（3分）答</w:t>
      </w:r>
      <w:r>
        <w:rPr>
          <w:rFonts w:hint="eastAsia" w:asciiTheme="minorEastAsia" w:hAnsiTheme="minorEastAsia" w:eastAsiaTheme="minorEastAsia" w:cstheme="minorEastAsia"/>
          <w:color w:val="333333"/>
          <w:sz w:val="24"/>
          <w:szCs w:val="24"/>
        </w:rPr>
        <w:t>案：</w:t>
      </w:r>
      <w:r>
        <w:rPr>
          <w:rFonts w:hint="eastAsia" w:asciiTheme="minorEastAsia" w:hAnsiTheme="minorEastAsia" w:eastAsiaTheme="minorEastAsia" w:cstheme="minorEastAsia"/>
          <w:color w:val="333333"/>
          <w:sz w:val="24"/>
          <w:szCs w:val="24"/>
        </w:rPr>
        <w:t>甲文中曹刿待齐人三鼓后抓住战机出奇制胜；乙文中蜘蛛待蛇稍倦时，乘其不备，奋力跳下，抓住蛇头拼死不动，至蛇死亡。两文都告诉我们弱者如果抓住机会，也可以战胜强大者。（只回答出道理得1.5</w:t>
      </w:r>
      <w:r>
        <w:rPr>
          <w:rFonts w:hint="eastAsia" w:asciiTheme="minorEastAsia" w:hAnsiTheme="minorEastAsia" w:eastAsiaTheme="minorEastAsia" w:cstheme="minorEastAsia"/>
          <w:color w:val="333333"/>
          <w:sz w:val="24"/>
          <w:szCs w:val="24"/>
        </w:rPr>
        <w:t>分，结合选文内容回答得3分</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四、写作实践</w:t>
      </w:r>
      <w:r>
        <w:rPr>
          <w:rFonts w:hint="eastAsia" w:asciiTheme="minorEastAsia" w:hAnsiTheme="minorEastAsia" w:eastAsiaTheme="minorEastAsia" w:cstheme="minorEastAsia"/>
          <w:sz w:val="24"/>
          <w:szCs w:val="24"/>
        </w:rPr>
        <w:t>（60分）</w:t>
      </w:r>
    </w:p>
    <w:p>
      <w:pPr>
        <w:keepNext w:val="0"/>
        <w:keepLines w:val="0"/>
        <w:pageBreakBefore w:val="0"/>
        <w:kinsoku/>
        <w:wordWrap/>
        <w:overflowPunct/>
        <w:topLinePunct w:val="0"/>
        <w:autoSpaceDE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．作文评分意见：</w:t>
      </w:r>
    </w:p>
    <w:tbl>
      <w:tblPr>
        <w:tblStyle w:val="13"/>
        <w:tblW w:w="6047" w:type="dxa"/>
        <w:jc w:val="center"/>
        <w:tblInd w:w="0" w:type="dxa"/>
        <w:tblLayout w:type="fixed"/>
        <w:tblCellMar>
          <w:top w:w="15" w:type="dxa"/>
          <w:left w:w="15" w:type="dxa"/>
          <w:bottom w:w="15" w:type="dxa"/>
          <w:right w:w="15" w:type="dxa"/>
        </w:tblCellMar>
      </w:tblPr>
      <w:tblGrid>
        <w:gridCol w:w="1254"/>
        <w:gridCol w:w="1843"/>
        <w:gridCol w:w="1470"/>
        <w:gridCol w:w="1480"/>
      </w:tblGrid>
      <w:tr>
        <w:tblPrEx>
          <w:tblLayout w:type="fixed"/>
          <w:tblCellMar>
            <w:top w:w="15" w:type="dxa"/>
            <w:left w:w="15" w:type="dxa"/>
            <w:bottom w:w="15" w:type="dxa"/>
            <w:right w:w="15" w:type="dxa"/>
          </w:tblCellMar>
        </w:tblPrEx>
        <w:trPr>
          <w:trHeight w:val="250" w:hRule="atLeast"/>
          <w:jc w:val="center"/>
        </w:trPr>
        <w:tc>
          <w:tcPr>
            <w:tcW w:w="125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等级</w:t>
            </w:r>
          </w:p>
        </w:tc>
        <w:tc>
          <w:tcPr>
            <w:tcW w:w="184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内容</w:t>
            </w:r>
          </w:p>
        </w:tc>
        <w:tc>
          <w:tcPr>
            <w:tcW w:w="1470"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结构</w:t>
            </w:r>
          </w:p>
        </w:tc>
        <w:tc>
          <w:tcPr>
            <w:tcW w:w="1480"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语言</w:t>
            </w:r>
          </w:p>
        </w:tc>
      </w:tr>
      <w:tr>
        <w:tblPrEx>
          <w:tblLayout w:type="fixed"/>
          <w:tblCellMar>
            <w:top w:w="15" w:type="dxa"/>
            <w:left w:w="15" w:type="dxa"/>
            <w:bottom w:w="15" w:type="dxa"/>
            <w:right w:w="15" w:type="dxa"/>
          </w:tblCellMar>
        </w:tblPrEx>
        <w:trPr>
          <w:trHeight w:val="725" w:hRule="atLeast"/>
          <w:jc w:val="center"/>
        </w:trPr>
        <w:tc>
          <w:tcPr>
            <w:tcW w:w="125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一类卷</w:t>
            </w:r>
          </w:p>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（51-57）</w:t>
            </w:r>
          </w:p>
        </w:tc>
        <w:tc>
          <w:tcPr>
            <w:tcW w:w="184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立意有深度 </w:t>
            </w:r>
          </w:p>
          <w:p>
            <w:pPr>
              <w:keepNext w:val="0"/>
              <w:keepLines w:val="0"/>
              <w:pageBreakBefore w:val="0"/>
              <w:widowControl/>
              <w:kinsoku/>
              <w:wordWrap/>
              <w:overflowPunct/>
              <w:topLinePunct w:val="0"/>
              <w:autoSpaceDE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内容充实</w:t>
            </w:r>
          </w:p>
          <w:p>
            <w:pPr>
              <w:keepNext w:val="0"/>
              <w:keepLines w:val="0"/>
              <w:pageBreakBefore w:val="0"/>
              <w:widowControl/>
              <w:kinsoku/>
              <w:wordWrap/>
              <w:overflowPunct/>
              <w:topLinePunct w:val="0"/>
              <w:autoSpaceDE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感情真实  </w:t>
            </w:r>
          </w:p>
          <w:p>
            <w:pPr>
              <w:keepNext w:val="0"/>
              <w:keepLines w:val="0"/>
              <w:pageBreakBefore w:val="0"/>
              <w:widowControl/>
              <w:kinsoku/>
              <w:wordWrap/>
              <w:overflowPunct/>
              <w:topLinePunct w:val="0"/>
              <w:autoSpaceDE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切合作文要求</w:t>
            </w:r>
          </w:p>
        </w:tc>
        <w:tc>
          <w:tcPr>
            <w:tcW w:w="1470"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结构严谨</w:t>
            </w:r>
          </w:p>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条理清晰</w:t>
            </w:r>
          </w:p>
        </w:tc>
        <w:tc>
          <w:tcPr>
            <w:tcW w:w="1480"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语言流畅</w:t>
            </w:r>
          </w:p>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用语准确</w:t>
            </w:r>
          </w:p>
        </w:tc>
      </w:tr>
      <w:tr>
        <w:tblPrEx>
          <w:tblLayout w:type="fixed"/>
          <w:tblCellMar>
            <w:top w:w="15" w:type="dxa"/>
            <w:left w:w="15" w:type="dxa"/>
            <w:bottom w:w="15" w:type="dxa"/>
            <w:right w:w="15" w:type="dxa"/>
          </w:tblCellMar>
        </w:tblPrEx>
        <w:trPr>
          <w:trHeight w:val="250" w:hRule="atLeast"/>
          <w:jc w:val="center"/>
        </w:trPr>
        <w:tc>
          <w:tcPr>
            <w:tcW w:w="125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二类卷</w:t>
            </w:r>
          </w:p>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（41-50）</w:t>
            </w:r>
          </w:p>
        </w:tc>
        <w:tc>
          <w:tcPr>
            <w:tcW w:w="184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中心明确   </w:t>
            </w:r>
          </w:p>
          <w:p>
            <w:pPr>
              <w:keepNext w:val="0"/>
              <w:keepLines w:val="0"/>
              <w:pageBreakBefore w:val="0"/>
              <w:widowControl/>
              <w:kinsoku/>
              <w:wordWrap/>
              <w:overflowPunct/>
              <w:topLinePunct w:val="0"/>
              <w:autoSpaceDE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内容具体</w:t>
            </w:r>
          </w:p>
          <w:p>
            <w:pPr>
              <w:keepNext w:val="0"/>
              <w:keepLines w:val="0"/>
              <w:pageBreakBefore w:val="0"/>
              <w:widowControl/>
              <w:kinsoku/>
              <w:wordWrap/>
              <w:overflowPunct/>
              <w:topLinePunct w:val="0"/>
              <w:autoSpaceDE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感情真实 </w:t>
            </w:r>
          </w:p>
          <w:p>
            <w:pPr>
              <w:keepNext w:val="0"/>
              <w:keepLines w:val="0"/>
              <w:pageBreakBefore w:val="0"/>
              <w:widowControl/>
              <w:kinsoku/>
              <w:wordWrap/>
              <w:overflowPunct/>
              <w:topLinePunct w:val="0"/>
              <w:autoSpaceDE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符合作文要求</w:t>
            </w:r>
          </w:p>
        </w:tc>
        <w:tc>
          <w:tcPr>
            <w:tcW w:w="1470"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结构完整</w:t>
            </w:r>
          </w:p>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层次分明</w:t>
            </w:r>
          </w:p>
        </w:tc>
        <w:tc>
          <w:tcPr>
            <w:tcW w:w="1480"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语句通顺</w:t>
            </w:r>
          </w:p>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用语较准确</w:t>
            </w:r>
          </w:p>
        </w:tc>
      </w:tr>
      <w:tr>
        <w:tblPrEx>
          <w:tblLayout w:type="fixed"/>
          <w:tblCellMar>
            <w:top w:w="15" w:type="dxa"/>
            <w:left w:w="15" w:type="dxa"/>
            <w:bottom w:w="15" w:type="dxa"/>
            <w:right w:w="15" w:type="dxa"/>
          </w:tblCellMar>
        </w:tblPrEx>
        <w:trPr>
          <w:trHeight w:val="250" w:hRule="atLeast"/>
          <w:jc w:val="center"/>
        </w:trPr>
        <w:tc>
          <w:tcPr>
            <w:tcW w:w="125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三类卷</w:t>
            </w:r>
          </w:p>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（33-40）</w:t>
            </w:r>
          </w:p>
        </w:tc>
        <w:tc>
          <w:tcPr>
            <w:tcW w:w="184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中心基本明确 </w:t>
            </w:r>
          </w:p>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内容比较具体</w:t>
            </w:r>
          </w:p>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感情比较真实 </w:t>
            </w:r>
          </w:p>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不偏离作文要求</w:t>
            </w:r>
          </w:p>
        </w:tc>
        <w:tc>
          <w:tcPr>
            <w:tcW w:w="1470"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结构较完整</w:t>
            </w:r>
          </w:p>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层次较清楚</w:t>
            </w:r>
          </w:p>
        </w:tc>
        <w:tc>
          <w:tcPr>
            <w:tcW w:w="1480"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语句较通顺</w:t>
            </w:r>
          </w:p>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有个别语病</w:t>
            </w:r>
          </w:p>
        </w:tc>
      </w:tr>
      <w:tr>
        <w:tblPrEx>
          <w:tblLayout w:type="fixed"/>
          <w:tblCellMar>
            <w:top w:w="15" w:type="dxa"/>
            <w:left w:w="15" w:type="dxa"/>
            <w:bottom w:w="15" w:type="dxa"/>
            <w:right w:w="15" w:type="dxa"/>
          </w:tblCellMar>
        </w:tblPrEx>
        <w:trPr>
          <w:trHeight w:val="250" w:hRule="atLeast"/>
          <w:jc w:val="center"/>
        </w:trPr>
        <w:tc>
          <w:tcPr>
            <w:tcW w:w="125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四类卷</w:t>
            </w:r>
          </w:p>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（32分以下）</w:t>
            </w:r>
          </w:p>
        </w:tc>
        <w:tc>
          <w:tcPr>
            <w:tcW w:w="1843"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中心不明确  </w:t>
            </w:r>
          </w:p>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内容不具体</w:t>
            </w:r>
          </w:p>
          <w:p>
            <w:pPr>
              <w:keepNext w:val="0"/>
              <w:keepLines w:val="0"/>
              <w:pageBreakBefore w:val="0"/>
              <w:widowControl/>
              <w:kinsoku/>
              <w:wordWrap/>
              <w:overflowPunct/>
              <w:topLinePunct w:val="0"/>
              <w:autoSpaceDE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偏离题意</w:t>
            </w:r>
          </w:p>
        </w:tc>
        <w:tc>
          <w:tcPr>
            <w:tcW w:w="1470"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结构混乱</w:t>
            </w:r>
          </w:p>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条理不清</w:t>
            </w:r>
          </w:p>
        </w:tc>
        <w:tc>
          <w:tcPr>
            <w:tcW w:w="1480" w:type="dxa"/>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val="0"/>
              <w:autoSpaceDN/>
              <w:bidi w:val="0"/>
              <w:adjustRightInd/>
              <w:spacing w:line="312" w:lineRule="auto"/>
              <w:ind w:left="0" w:lef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语句不通顺</w:t>
            </w:r>
          </w:p>
        </w:tc>
      </w:tr>
    </w:tbl>
    <w:p>
      <w:pPr>
        <w:keepNext w:val="0"/>
        <w:keepLines w:val="0"/>
        <w:pageBreakBefore w:val="0"/>
        <w:kinsoku/>
        <w:wordWrap/>
        <w:overflowPunct/>
        <w:topLinePunct w:val="0"/>
        <w:autoSpaceDE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说明：（1）作文内容、结构、语言等占57分，书写、卷面3分，共计60分。（2）没有标题扣2分。（3）每4个错别字扣1分，重现不计，扣到3分为止。（4）字数不够，每少50字扣1分，扣到3分为止。</w:t>
      </w:r>
      <w:r>
        <w:rPr>
          <w:rFonts w:hint="eastAsia" w:asciiTheme="minorEastAsia" w:hAnsiTheme="minorEastAsia" w:eastAsiaTheme="minorEastAsia" w:cstheme="minorEastAsia"/>
          <w:sz w:val="24"/>
          <w:szCs w:val="24"/>
        </w:rPr>
        <w:t xml:space="preserve"> </w:t>
      </w:r>
    </w:p>
    <w:p>
      <w:pPr>
        <w:keepNext w:val="0"/>
        <w:keepLines w:val="0"/>
        <w:pageBreakBefore w:val="0"/>
        <w:tabs>
          <w:tab w:val="left" w:pos="5510"/>
        </w:tabs>
        <w:kinsoku/>
        <w:wordWrap/>
        <w:overflowPunct/>
        <w:topLinePunct w:val="0"/>
        <w:autoSpaceDN/>
        <w:bidi w:val="0"/>
        <w:adjustRightInd/>
        <w:spacing w:line="312" w:lineRule="auto"/>
        <w:ind w:left="0" w:lef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N/>
        <w:bidi w:val="0"/>
        <w:adjustRightInd/>
        <w:spacing w:line="312" w:lineRule="auto"/>
        <w:ind w:left="0" w:leftChars="0" w:firstLine="42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N/>
        <w:bidi w:val="0"/>
        <w:adjustRightInd/>
        <w:spacing w:line="312" w:lineRule="auto"/>
        <w:ind w:left="0" w:leftChars="0"/>
        <w:textAlignment w:val="auto"/>
        <w:outlineLvl w:val="9"/>
        <w:rPr>
          <w:rFonts w:hint="eastAsia" w:asciiTheme="minorEastAsia" w:hAnsiTheme="minorEastAsia" w:eastAsiaTheme="minorEastAsia" w:cstheme="minorEastAsia"/>
          <w:color w:val="0000FF"/>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4FA474C"/>
    <w:rsid w:val="08123294"/>
    <w:rsid w:val="09480718"/>
    <w:rsid w:val="09807CD0"/>
    <w:rsid w:val="09AF3AD9"/>
    <w:rsid w:val="0A594367"/>
    <w:rsid w:val="0CF638D8"/>
    <w:rsid w:val="0D7E4832"/>
    <w:rsid w:val="0E445F03"/>
    <w:rsid w:val="0E834D4E"/>
    <w:rsid w:val="10947ED7"/>
    <w:rsid w:val="12C2126F"/>
    <w:rsid w:val="14394D89"/>
    <w:rsid w:val="14A31CEA"/>
    <w:rsid w:val="15543953"/>
    <w:rsid w:val="15BF71C1"/>
    <w:rsid w:val="162E30D6"/>
    <w:rsid w:val="17067DB0"/>
    <w:rsid w:val="176311C0"/>
    <w:rsid w:val="1F365251"/>
    <w:rsid w:val="21105FA1"/>
    <w:rsid w:val="220B16C7"/>
    <w:rsid w:val="225D59DC"/>
    <w:rsid w:val="263D24EE"/>
    <w:rsid w:val="287F4660"/>
    <w:rsid w:val="29070EEA"/>
    <w:rsid w:val="2D1A368E"/>
    <w:rsid w:val="2DA14A60"/>
    <w:rsid w:val="2DD916D3"/>
    <w:rsid w:val="2FE54FA7"/>
    <w:rsid w:val="304D50D8"/>
    <w:rsid w:val="31693BE7"/>
    <w:rsid w:val="33332D6E"/>
    <w:rsid w:val="3CCB2281"/>
    <w:rsid w:val="3D211E24"/>
    <w:rsid w:val="46B95B62"/>
    <w:rsid w:val="477B362C"/>
    <w:rsid w:val="48F378AD"/>
    <w:rsid w:val="4DFC0D61"/>
    <w:rsid w:val="50E33CA1"/>
    <w:rsid w:val="518D40ED"/>
    <w:rsid w:val="522C4622"/>
    <w:rsid w:val="540F0974"/>
    <w:rsid w:val="54994B51"/>
    <w:rsid w:val="584C237B"/>
    <w:rsid w:val="58BC7B9C"/>
    <w:rsid w:val="590A3B91"/>
    <w:rsid w:val="5A7172EA"/>
    <w:rsid w:val="603955D2"/>
    <w:rsid w:val="60EB0417"/>
    <w:rsid w:val="671B55CE"/>
    <w:rsid w:val="67651281"/>
    <w:rsid w:val="68F80529"/>
    <w:rsid w:val="6A66197C"/>
    <w:rsid w:val="6B230C09"/>
    <w:rsid w:val="70817757"/>
    <w:rsid w:val="73B22299"/>
    <w:rsid w:val="73E3166A"/>
    <w:rsid w:val="74021F9C"/>
    <w:rsid w:val="74554C27"/>
    <w:rsid w:val="74791099"/>
    <w:rsid w:val="75F75592"/>
    <w:rsid w:val="770670EE"/>
    <w:rsid w:val="7B0C4CAB"/>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2017-11-16T05:36:23Z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