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一、选择题</w:t>
      </w:r>
      <w:r>
        <w:rPr>
          <w:rFonts w:hint="eastAsia" w:asciiTheme="minorEastAsia" w:hAnsiTheme="minorEastAsia" w:eastAsiaTheme="minorEastAsia" w:cstheme="minorEastAsia"/>
          <w:sz w:val="24"/>
          <w:szCs w:val="24"/>
        </w:rPr>
        <w:t>（本大题共12小题，共24分。每小题只有一项符合题目要求。）</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1．他，生活在东汉末年，做了太守，仍坚持为百姓治病。曾说“勤求古训，博采众方”，</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所著医学专著全面阐述了中医理论。他及其著作是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A．扁鹊一一《内经》    B．张仲景一一《伤寒杂病论》</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C．华佗——《水经注》    D．李时珍一一《本草纲目》</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2．下列信息与时间轴上相关区间符合的是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5013960" cy="499745"/>
            <wp:effectExtent l="0" t="0" r="15240" b="14605"/>
            <wp:docPr id="86" name="图片 35" descr="文科综合（资阳卷）_00005_2017-10-30_16_43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5" descr="文科综合（资阳卷）_00005_2017-10-30_16_43_02"/>
                    <pic:cNvPicPr>
                      <a:picLocks noChangeAspect="1"/>
                    </pic:cNvPicPr>
                  </pic:nvPicPr>
                  <pic:blipFill>
                    <a:blip r:embed="rId6"/>
                    <a:stretch>
                      <a:fillRect/>
                    </a:stretch>
                  </pic:blipFill>
                  <pic:spPr>
                    <a:xfrm>
                      <a:off x="0" y="0"/>
                      <a:ext cx="5013960" cy="49974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A．①：东汉——刘秀建都长安    B．②：隋唐一一繁荣与统一</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C．③：元朝一一忽必烈定都大都    D．④：明清一一统一的多民族国家巩固</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3．“水旱从人，不知饥谨，时无荒年，天下谓之天府也”。关于此记载的理解，错误的是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A．表述的是都江堰水利工程的作用    B．此工程修建于战国时期的岷江中游</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C．“时无荒年”指四川从此无水旱灾害    D．“天府”喻指四川成都平原</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4．李凯复习中国近代史，他将以下历史事件按时间先后顺序整理，得出的正确顺序是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①黄海大战②火烧圆明同③武昌起义④签订《辛丑条约》  ⑤北伐战争</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A．①②③④⑤    B．②①④③⑤</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C．③②①⑤④    D．⑤②③④①</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5．胡刚同学的一位先祖曾在洋务派创办的第一所新式学堂学习，这所学堂是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A．京师同文馆    B．万木草堂</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C．北洋水师学堂    D．福州船政学堂</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6．史论结合是历史学习的基本方法。下表中选项、史实与推论对应正确的是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730750" cy="1118870"/>
            <wp:effectExtent l="0" t="0" r="12700" b="5080"/>
            <wp:docPr id="87" name="图片 36" descr="文科综合（资阳卷）_00005_2017-10-30_16_43_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36" descr="文科综合（资阳卷）_00005_2017-10-30_16_43_36"/>
                    <pic:cNvPicPr>
                      <a:picLocks noChangeAspect="1"/>
                    </pic:cNvPicPr>
                  </pic:nvPicPr>
                  <pic:blipFill>
                    <a:blip r:embed="rId7"/>
                    <a:stretch>
                      <a:fillRect/>
                    </a:stretch>
                  </pic:blipFill>
                  <pic:spPr>
                    <a:xfrm>
                      <a:off x="0" y="0"/>
                      <a:ext cx="4730750" cy="111887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7．梁启超说：“近五十年来，中国人渐渐知道自己的不足了……第一期先从机器上感觉不</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足……第二期是从制度上感觉不足……第三期便从文化根本上感觉不足。”由此得出中</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国近代化探索的特点是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A．各阶级都参与了探索    B．道路曲折最终失败</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C．借鉴了各国探索成果    D．从学器物到学制度再到学文化</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8．邓小平说：“民主和法制，这两个方面都应该加强，过去我们都不足。要加强民主就要</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加强法制，没有广泛的民主是不行的，没有健全的法制也是不行的。”在新时期，为加</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强法制建设而颁布的法律文献是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①《中华人民共和国刑法》②第一部《中华人民共和国宪法》③第四部《中华人民共和</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国宪法》④《中华人民共和国民法通则》⑤《中华人民共和国义务教育法》</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A．①②③④    B．①②④⑤</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C．②③④⑤    D．①③④⑤</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9．比较法是学习、理解、掌握历史知识的重要方法之一。下列有关华盛顿和拿破仑的共</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同点，正确的是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A．通过发动政变掌握国家最高权力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B．确立了资产阶级共和政体</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C．制定了资产阶级性质的《民法典》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D．为资本主义发展做出了贡献</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3754120</wp:posOffset>
            </wp:positionH>
            <wp:positionV relativeFrom="paragraph">
              <wp:posOffset>-22225</wp:posOffset>
            </wp:positionV>
            <wp:extent cx="1520825" cy="1152525"/>
            <wp:effectExtent l="0" t="0" r="3175" b="9525"/>
            <wp:wrapTight wrapText="bothSides">
              <wp:wrapPolygon>
                <wp:start x="0" y="0"/>
                <wp:lineTo x="0" y="21421"/>
                <wp:lineTo x="21375" y="21421"/>
                <wp:lineTo x="21375" y="0"/>
                <wp:lineTo x="0" y="0"/>
              </wp:wrapPolygon>
            </wp:wrapTight>
            <wp:docPr id="88" name="图片 2" descr="文科综合（资阳卷）_00006_2017-10-30_16_44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2" descr="文科综合（资阳卷）_00006_2017-10-30_16_44_03"/>
                    <pic:cNvPicPr>
                      <a:picLocks noChangeAspect="1"/>
                    </pic:cNvPicPr>
                  </pic:nvPicPr>
                  <pic:blipFill>
                    <a:blip r:embed="rId8"/>
                    <a:stretch>
                      <a:fillRect/>
                    </a:stretch>
                  </pic:blipFill>
                  <pic:spPr>
                    <a:xfrm>
                      <a:off x="0" y="0"/>
                      <a:ext cx="1520825" cy="11525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10．右图为1952年的雾都伦敦老照片。照片上的伦敦烟雾缭绕，迷茫一片，人们在烟雾中等待公共汽车，司机无法看清楚街道和停车位置。下列不符合伦敦”雾都”发展史的是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A．“雾都”的形成是工业大机器生产的产物</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B．“电气时代”的到来巩固了伦敦“雾都”地位</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C．“雾都”的形成有助于英国的对外殖民扩张</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D．“雾都”形成于资本主义世界市场确立时期</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11．“日本是缺乏资源的国家，是用教育的作用开采人的脑力、心中的智慧资源和文化资源</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的。这是今天日本在经济上、社会上、文化上获得发展的原动力。”从近代化的角度看，</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下列措施与材料观点一致的是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A．加强中央集权    B．发展近代工业</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C．提倡“文明开化”    D．崇尚“武士道”精神</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12．“绘画并不是为了装饰住宅而创作的，它是抵抗和打击敌人的一个武器。”能充分体现这</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一精神的艺术作品是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240" w:firstLineChars="100"/>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drawing>
          <wp:inline distT="0" distB="0" distL="114300" distR="114300">
            <wp:extent cx="5273040" cy="985520"/>
            <wp:effectExtent l="0" t="0" r="3810" b="5080"/>
            <wp:docPr id="91" name="图片 37" descr="文科综合（资阳卷）_00006_2017-10-30_16_44_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37" descr="文科综合（资阳卷）_00006_2017-10-30_16_44_36"/>
                    <pic:cNvPicPr>
                      <a:picLocks noChangeAspect="1"/>
                    </pic:cNvPicPr>
                  </pic:nvPicPr>
                  <pic:blipFill>
                    <a:blip r:embed="rId9"/>
                    <a:stretch>
                      <a:fillRect/>
                    </a:stretch>
                  </pic:blipFill>
                  <pic:spPr>
                    <a:xfrm>
                      <a:off x="0" y="0"/>
                      <a:ext cx="5273040" cy="985520"/>
                    </a:xfrm>
                    <a:prstGeom prst="rect">
                      <a:avLst/>
                    </a:prstGeom>
                    <a:noFill/>
                    <a:ln w="9525">
                      <a:noFill/>
                    </a:ln>
                  </pic:spPr>
                </pic:pic>
              </a:graphicData>
            </a:graphic>
          </wp:inline>
        </w:drawing>
      </w:r>
      <w:bookmarkEnd w:id="0"/>
      <w:r>
        <w:rPr>
          <w:rFonts w:hint="eastAsia" w:asciiTheme="minorEastAsia" w:hAnsiTheme="minorEastAsia" w:eastAsiaTheme="minorEastAsia" w:cstheme="minorEastAsia"/>
          <w:b/>
          <w:bCs/>
          <w:sz w:val="24"/>
          <w:szCs w:val="24"/>
        </w:rPr>
        <w:t>二、综合题</w:t>
      </w:r>
      <w:r>
        <w:rPr>
          <w:rFonts w:hint="eastAsia" w:asciiTheme="minorEastAsia" w:hAnsiTheme="minorEastAsia" w:eastAsiaTheme="minorEastAsia" w:cstheme="minorEastAsia"/>
          <w:sz w:val="24"/>
          <w:szCs w:val="24"/>
        </w:rPr>
        <w:t>（本大题共3小题，共36分）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13．（14分）改革开放是我国的一项基本国策，经历了从经济到政治、从农村到城市、</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从对内改革到对外开放的发展过程。</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材料一</w:t>
      </w:r>
      <w:r>
        <w:rPr>
          <w:rFonts w:hint="eastAsia" w:asciiTheme="minorEastAsia" w:hAnsiTheme="minorEastAsia" w:eastAsiaTheme="minorEastAsia" w:cstheme="minorEastAsia"/>
          <w:sz w:val="24"/>
          <w:szCs w:val="24"/>
        </w:rPr>
        <w:t xml:space="preserve">  分田到户、包产到户在那些已经使用机械生产的平原地区显然是倒退。因为单</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干就要废弃机耕，实行畜耕和人耕，而农业现代化的表现就是耕作机械化。但是，人少地多，</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干部分配不公，农民宁愿出力出汗也愿意分田到户。  “从机耕到人耕，确实令人感到可笑，</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但农民的生产积极性却高涨起来了。”    一一摘自任世江《高中历史课程专题解析》</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(1)请简明扼要地表述出材料一关于在平原地区实行“分田到户、包产到户”的两</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个基本观点。（4分）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材料二</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drawing>
          <wp:inline distT="0" distB="0" distL="114300" distR="114300">
            <wp:extent cx="4358640" cy="1502410"/>
            <wp:effectExtent l="0" t="0" r="3810" b="2540"/>
            <wp:docPr id="85" name="图片 38" descr="文科综合（资阳卷）_00007_2017-10-30_16_45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8" descr="文科综合（资阳卷）_00007_2017-10-30_16_45_07"/>
                    <pic:cNvPicPr>
                      <a:picLocks noChangeAspect="1"/>
                    </pic:cNvPicPr>
                  </pic:nvPicPr>
                  <pic:blipFill>
                    <a:blip r:embed="rId10"/>
                    <a:stretch>
                      <a:fillRect/>
                    </a:stretch>
                  </pic:blipFill>
                  <pic:spPr>
                    <a:xfrm>
                      <a:off x="0" y="0"/>
                      <a:ext cx="4358640" cy="15024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(2)根据材料一、二，结合所学知识说明广汉县向阳乡人民公社冒险换牌的目的是</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什么？（3分）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材料三</w:t>
      </w:r>
      <w:r>
        <w:rPr>
          <w:rFonts w:hint="eastAsia" w:asciiTheme="minorEastAsia" w:hAnsiTheme="minorEastAsia" w:eastAsiaTheme="minorEastAsia" w:cstheme="minorEastAsia"/>
          <w:sz w:val="24"/>
          <w:szCs w:val="24"/>
        </w:rPr>
        <w:t xml:space="preserve">  1984年3月24日，在福州召开工业会议期间，《福建日报》在头版头条位置</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发表了福建省55位厂长经理联合写给省委的一封信——一“请给我们‘松绑’”。之后，</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《人民日报》、《光明日报》、《红旗》杂志等媒体转发，从而引起了国内一场国企全面的</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放权运动。    一一摘自长江网</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(3)指出材料三中“松绑”的含义是什么？后来，我国大中型国有企业改革朝着怎样</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的方向发展？（3分）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材料四</w:t>
      </w:r>
      <w:r>
        <w:rPr>
          <w:rFonts w:hint="eastAsia" w:asciiTheme="minorEastAsia" w:hAnsiTheme="minorEastAsia" w:eastAsiaTheme="minorEastAsia" w:cstheme="minorEastAsia"/>
          <w:sz w:val="24"/>
          <w:szCs w:val="24"/>
        </w:rPr>
        <w:t xml:space="preserve">  中国宝安集团股份有限公司成立于1983年7月。公司成立以来，以“敢为天下先”的胆略和气魄，曾连创新中国第一家股份制企业、发行新中国第一张股票、第一张可转换债券、第一张中长期认股权证，成功策划武汉商场成为深交所第一家异地上市公司，首次通过证券二级市场控股上市公司上海延中实业，开办新中国第一个财务顾问公司安信财务等多项新中国第一。中国宝安成为目前深圳市最大的股票上市公司之一。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6000" w:firstLineChars="25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—一摘编自百度百科</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(4)根据材料四，结合所学知识概括中国宝安连创多项第一的原因。（4分）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14．（10分）14-16世纪是欧洲发生巨变的时期。</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材料一</w:t>
      </w:r>
      <w:r>
        <w:rPr>
          <w:rFonts w:hint="eastAsia" w:asciiTheme="minorEastAsia" w:hAnsiTheme="minorEastAsia" w:eastAsiaTheme="minorEastAsia" w:cstheme="minorEastAsia"/>
          <w:sz w:val="24"/>
          <w:szCs w:val="24"/>
        </w:rPr>
        <w:t xml:space="preserve">  当黑死病和封建主义危机在欧洲漫延的时候，一片灿烂的阳光在意大利佛罗</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伦萨和威尼斯诸城中冉冉升起，一场永远改变人类生活和思想的运动就此开始。下列作品就</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是当时留下的杰作：</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493135" cy="1536065"/>
            <wp:effectExtent l="0" t="0" r="12065" b="6985"/>
            <wp:docPr id="92" name="图片 39" descr="文科综合（资阳卷）_00007_2017-10-30_16_45_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39" descr="文科综合（资阳卷）_00007_2017-10-30_16_45_44"/>
                    <pic:cNvPicPr>
                      <a:picLocks noChangeAspect="1"/>
                    </pic:cNvPicPr>
                  </pic:nvPicPr>
                  <pic:blipFill>
                    <a:blip r:embed="rId11"/>
                    <a:stretch>
                      <a:fillRect/>
                    </a:stretch>
                  </pic:blipFill>
                  <pic:spPr>
                    <a:xfrm>
                      <a:off x="0" y="0"/>
                      <a:ext cx="3493135" cy="1536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(1)选择其中一幅作品，指出其作者及作者的历史地位。（3分）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材料二</w:t>
      </w:r>
      <w:r>
        <w:rPr>
          <w:rFonts w:hint="eastAsia" w:asciiTheme="minorEastAsia" w:hAnsiTheme="minorEastAsia" w:eastAsiaTheme="minorEastAsia" w:cstheme="minorEastAsia"/>
          <w:sz w:val="24"/>
          <w:szCs w:val="24"/>
        </w:rPr>
        <w:t xml:space="preserve">  新航路的开辟是14-16世纪欧洲巨变时代的又一重大事件。</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977640" cy="2590800"/>
            <wp:effectExtent l="0" t="0" r="3810" b="0"/>
            <wp:docPr id="89" name="图片 40" descr="文科综合（资阳卷）_00008_2017-10-30_16_46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0" descr="文科综合（资阳卷）_00008_2017-10-30_16_46_25"/>
                    <pic:cNvPicPr>
                      <a:picLocks noChangeAspect="1"/>
                    </pic:cNvPicPr>
                  </pic:nvPicPr>
                  <pic:blipFill>
                    <a:blip r:embed="rId12"/>
                    <a:stretch>
                      <a:fillRect/>
                    </a:stretch>
                  </pic:blipFill>
                  <pic:spPr>
                    <a:xfrm>
                      <a:off x="0" y="0"/>
                      <a:ext cx="3977640" cy="2590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(2)新航路开辟的直接原因是什么？根据“新航路开辟示意图”指出麦哲伦船队航行</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路线的字母代号，并简要叙述其经过路线。（5分）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(3)结合所学知识，指出文艺复兴和新航路开辟对欧洲发展的共同作用。（2分）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4364990</wp:posOffset>
            </wp:positionH>
            <wp:positionV relativeFrom="paragraph">
              <wp:posOffset>173355</wp:posOffset>
            </wp:positionV>
            <wp:extent cx="972185" cy="1069975"/>
            <wp:effectExtent l="0" t="0" r="18415" b="15875"/>
            <wp:wrapTight wrapText="bothSides">
              <wp:wrapPolygon>
                <wp:start x="0" y="0"/>
                <wp:lineTo x="0" y="21151"/>
                <wp:lineTo x="21163" y="21151"/>
                <wp:lineTo x="21163" y="0"/>
                <wp:lineTo x="0" y="0"/>
              </wp:wrapPolygon>
            </wp:wrapTight>
            <wp:docPr id="90" name="图片 3" descr="文科综合（资阳卷）_00008_2017-10-30_16_46_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3" descr="文科综合（资阳卷）_00008_2017-10-30_16_46_56"/>
                    <pic:cNvPicPr>
                      <a:picLocks noChangeAspect="1"/>
                    </pic:cNvPicPr>
                  </pic:nvPicPr>
                  <pic:blipFill>
                    <a:blip r:embed="rId13"/>
                    <a:stretch>
                      <a:fillRect/>
                    </a:stretch>
                  </pic:blipFill>
                  <pic:spPr>
                    <a:xfrm>
                      <a:off x="0" y="0"/>
                      <a:ext cx="972185" cy="10699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15．（12分）国际关系复杂多变、纵横交错，但其基本形式是竞争、合作与冲突。</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 xml:space="preserve">材料一  </w:t>
      </w:r>
      <w:r>
        <w:rPr>
          <w:rFonts w:hint="eastAsia" w:asciiTheme="minorEastAsia" w:hAnsiTheme="minorEastAsia" w:eastAsiaTheme="minorEastAsia" w:cstheme="minorEastAsia"/>
          <w:sz w:val="24"/>
          <w:szCs w:val="24"/>
        </w:rPr>
        <w:t>1950-1955年，莫内提出并起草了建立“欧洲煤钢共同体”</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的方案，该方案由法国外交部长舒曼于1950年5月9日正式宣布，故史</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称“舒曼计划”（也称‘莫内计划’）。1951年4月18日，  “欧洲煤钢</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共同体”正式成立，莫内担任其“最高权威”的首届主席。“欧洲煤钢共</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同体”迈出了走向“欧洲共同体”和今日“欧洲联盟”的实质性的第一步。</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故莫内获得了“欧洲之父”之称。</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——摘自《欧洲之父的思路及其对亚洲的启示》</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(1)根据材料一并结合所学知识，概括指出莫内获得“欧洲之父”尊称的理由。（3分）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 xml:space="preserve">材料二  </w:t>
      </w:r>
      <w:r>
        <w:rPr>
          <w:rFonts w:hint="eastAsia" w:asciiTheme="minorEastAsia" w:hAnsiTheme="minorEastAsia" w:eastAsiaTheme="minorEastAsia" w:cstheme="minorEastAsia"/>
          <w:sz w:val="24"/>
          <w:szCs w:val="24"/>
        </w:rPr>
        <w:t>据英国广播公司( BBC)当地时间2016年6月24日报道，英国脱欧公投最终</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结果出炉，脱欧派获得最终胜利，英国成为首个投票脱离欧盟的国家。英国于1973年加入</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欧盟，此次投票结果意味着欧盟和英国长达43年的“婚姻”宣告结束。</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一一摘自环球网</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(2)材料二能否表明当年英国加入欧盟是一个错误？为什么？（3分）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42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 xml:space="preserve">材料三  </w:t>
      </w:r>
      <w:r>
        <w:rPr>
          <w:rFonts w:hint="eastAsia" w:asciiTheme="minorEastAsia" w:hAnsiTheme="minorEastAsia" w:eastAsiaTheme="minorEastAsia" w:cstheme="minorEastAsia"/>
          <w:sz w:val="24"/>
          <w:szCs w:val="24"/>
        </w:rPr>
        <w:t>俄罗斯塔斯社报道，2016年6月17日，俄罗斯总统普京在圣彼得堡“国际经</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济论坛”发言时，承认美国是当今世界的唯一超级大国，并说：“世界需要美国这样的强大</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国家，我们也需要。但是我们不需要它干涉我们的事务，不需要它告诉我们应该怎样生活，</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也不需要它阻止欧盟与我们改善关系。”    一一摘自环球网</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(3)结合所学知识，你从材料三普京的言论中可以获取哪些信息？（6分）</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val="0"/>
        <w:snapToGrid w:val="0"/>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答案</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一、单项选择题</w:t>
      </w:r>
      <w:r>
        <w:rPr>
          <w:rFonts w:hint="eastAsia" w:asciiTheme="minorEastAsia" w:hAnsiTheme="minorEastAsia" w:eastAsiaTheme="minorEastAsia" w:cstheme="minorEastAsia"/>
          <w:sz w:val="24"/>
          <w:szCs w:val="24"/>
        </w:rPr>
        <w:t>（每题2分，共12题24分）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1-5：BCCBA    6-10：BDDDC</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二、综合题</w:t>
      </w:r>
      <w:r>
        <w:rPr>
          <w:rFonts w:hint="eastAsia" w:asciiTheme="minorEastAsia" w:hAnsiTheme="minorEastAsia" w:eastAsiaTheme="minorEastAsia" w:cstheme="minorEastAsia"/>
          <w:sz w:val="24"/>
          <w:szCs w:val="24"/>
        </w:rPr>
        <w:t>（本大题共3小题，共36分）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13．（14分）(1)观点一：“分田到户、包产到户”不利于农业生产的规模化和机械化。</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（2分）（回答：“分田到户、包产到户”在平原地区是一种倒退。1分）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观点二：“分田到户、包产到户”提高了农民的生产积极性，促进了经济发展。（2分）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(2)克服人民公社政社合一，管理过于集中的弊端；调动农民生产积极性，发展农村</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经济，改善农民生活。（3分）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(3)含义：扩大企业自主权。（1分）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方向：推行公司制、股份制等，建立现代企业制度。（2分）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(4)党中央作出改革开放的决策，并不断推进改革开放；深圳特区的建立，享有国家</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优惠政策；公司决策层的战略创新思维；公司员工的集体责任感和奉献精神。（答出2点即</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可，4分）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14．（10分）(1)答案一：但丁。（1分）但丁是文艺复兴的先驱，被誉为旧时代的最后一位诗人，同时又是新时代的最初一位诗人。（2分）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答案二：达·芬奇。（1分）达·芬奇是文艺复兴时期伟大的人文主义艺术大师。（2分）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(2)直接原因：欧洲人追求财富的梦想。（1分）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代号：D。（1分）航行路线：从西班牙出发，穿越大西洋到达南美洲，穿过当今的麦哲</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伦海峡，横渡太平洋到达菲律宾群岛，穿越印度洋，绕过好望角，沿非洲西海岸回到西班牙。</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（要求：代号错误此问0分；不使用叙述式语言扣1分）（3分）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(3)促进了欧洲资本主义的产生和发展。（2分）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15．（12分）(1)莫内为欧盟（欧共体）的建立奠定了基础，对西欧及其成员国的经济</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发展和国际地位的提高发挥了重要作用。（3分）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(2)不能，因为英国无论是加入还是脱离欧盟都是出于国家利益和人民愿望的需要。</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(3)当今世界政治格局暂时处于“一超多强”的局面，但总趋势是朝着多极化方向发</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展；俄罗斯认可美国的超级大国地位，也希望与美国改善关系，但不允许美国干涉俄罗斯的</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内政外交；俄罗斯与欧盟对美国的霸主地位构成了挑战。（6分）</w:t>
      </w:r>
    </w:p>
    <w:p>
      <w:pPr>
        <w:keepNext w:val="0"/>
        <w:keepLines w:val="0"/>
        <w:pageBreakBefore w:val="0"/>
        <w:kinsoku/>
        <w:wordWrap/>
        <w:overflowPunct/>
        <w:topLinePunct w:val="0"/>
        <w:autoSpaceDE/>
        <w:autoSpaceDN/>
        <w:bidi w:val="0"/>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（以上各题答案，言之成理，即可给分，但不超过各题总分）</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FF"/>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4541D2"/>
    <w:rsid w:val="03446152"/>
    <w:rsid w:val="04E76DE0"/>
    <w:rsid w:val="04EF29D1"/>
    <w:rsid w:val="04FA474C"/>
    <w:rsid w:val="08123294"/>
    <w:rsid w:val="09480718"/>
    <w:rsid w:val="09807CD0"/>
    <w:rsid w:val="09AF3AD9"/>
    <w:rsid w:val="0A594367"/>
    <w:rsid w:val="0CF638D8"/>
    <w:rsid w:val="0D7E4832"/>
    <w:rsid w:val="0E445F03"/>
    <w:rsid w:val="0E834D4E"/>
    <w:rsid w:val="10947ED7"/>
    <w:rsid w:val="12C2126F"/>
    <w:rsid w:val="14394D89"/>
    <w:rsid w:val="14A31CEA"/>
    <w:rsid w:val="15543953"/>
    <w:rsid w:val="15BF71C1"/>
    <w:rsid w:val="162E30D6"/>
    <w:rsid w:val="17067DB0"/>
    <w:rsid w:val="176311C0"/>
    <w:rsid w:val="1F365251"/>
    <w:rsid w:val="21105FA1"/>
    <w:rsid w:val="220B16C7"/>
    <w:rsid w:val="225D59DC"/>
    <w:rsid w:val="241B7A4E"/>
    <w:rsid w:val="263D24EE"/>
    <w:rsid w:val="287F4660"/>
    <w:rsid w:val="29070EEA"/>
    <w:rsid w:val="29105F9E"/>
    <w:rsid w:val="2D1A368E"/>
    <w:rsid w:val="2DA14A60"/>
    <w:rsid w:val="2DD916D3"/>
    <w:rsid w:val="2FE54FA7"/>
    <w:rsid w:val="304D50D8"/>
    <w:rsid w:val="31693BE7"/>
    <w:rsid w:val="31A4227F"/>
    <w:rsid w:val="33332D6E"/>
    <w:rsid w:val="3A9B683A"/>
    <w:rsid w:val="3CCB2281"/>
    <w:rsid w:val="3D211E24"/>
    <w:rsid w:val="46B95B62"/>
    <w:rsid w:val="477B362C"/>
    <w:rsid w:val="48F378AD"/>
    <w:rsid w:val="4DFC0D61"/>
    <w:rsid w:val="50E33CA1"/>
    <w:rsid w:val="518D40ED"/>
    <w:rsid w:val="522C4622"/>
    <w:rsid w:val="540F0974"/>
    <w:rsid w:val="54994B51"/>
    <w:rsid w:val="584C237B"/>
    <w:rsid w:val="58BC7B9C"/>
    <w:rsid w:val="590A3B91"/>
    <w:rsid w:val="5A7172EA"/>
    <w:rsid w:val="603955D2"/>
    <w:rsid w:val="60EB0417"/>
    <w:rsid w:val="671B55CE"/>
    <w:rsid w:val="67651281"/>
    <w:rsid w:val="68F80529"/>
    <w:rsid w:val="6A66197C"/>
    <w:rsid w:val="6B230C09"/>
    <w:rsid w:val="6B5E48CE"/>
    <w:rsid w:val="70817757"/>
    <w:rsid w:val="73B22299"/>
    <w:rsid w:val="73E3166A"/>
    <w:rsid w:val="74021F9C"/>
    <w:rsid w:val="74554C27"/>
    <w:rsid w:val="74791099"/>
    <w:rsid w:val="75F75592"/>
    <w:rsid w:val="76390D4B"/>
    <w:rsid w:val="77065E99"/>
    <w:rsid w:val="770670EE"/>
    <w:rsid w:val="7B0C4CAB"/>
    <w:rsid w:val="7BEE1001"/>
    <w:rsid w:val="7CB83575"/>
    <w:rsid w:val="7E91715F"/>
    <w:rsid w:val="7EC90E1F"/>
    <w:rsid w:val="7F0675D6"/>
    <w:rsid w:val="7F9F4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2017-11-16T05:58:09Z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