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b/>
          <w:sz w:val="24"/>
          <w:szCs w:val="24"/>
        </w:rPr>
      </w:pPr>
      <w:bookmarkStart w:id="0" w:name="_GoBack"/>
      <w:bookmarkEnd w:id="0"/>
      <w:r>
        <w:rPr>
          <w:rFonts w:hint="eastAsia" w:asciiTheme="minorEastAsia" w:hAnsiTheme="minorEastAsia" w:eastAsiaTheme="minorEastAsia" w:cstheme="minorEastAsia"/>
          <w:b/>
          <w:sz w:val="24"/>
          <w:szCs w:val="24"/>
        </w:rPr>
        <w:t>一、选择题（请从各小题四个备选答案中选出最符合题意的一项．共15小题，每小题2分，共30分）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1．某同学对齐桓公这一人物很感兴趣，利用如图进行研究性学习。他研究的内容是（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1312" behindDoc="0" locked="0" layoutInCell="1" allowOverlap="1">
            <wp:simplePos x="0" y="0"/>
            <wp:positionH relativeFrom="page">
              <wp:posOffset>3695700</wp:posOffset>
            </wp:positionH>
            <wp:positionV relativeFrom="paragraph">
              <wp:posOffset>121920</wp:posOffset>
            </wp:positionV>
            <wp:extent cx="1552575" cy="1196975"/>
            <wp:effectExtent l="0" t="0" r="9525" b="3175"/>
            <wp:wrapNone/>
            <wp:docPr id="793"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 name="图片 148"/>
                    <pic:cNvPicPr>
                      <a:picLocks noChangeAspect="1"/>
                    </pic:cNvPicPr>
                  </pic:nvPicPr>
                  <pic:blipFill>
                    <a:blip r:embed="rId6"/>
                    <a:stretch>
                      <a:fillRect/>
                    </a:stretch>
                  </pic:blipFill>
                  <pic:spPr>
                    <a:xfrm>
                      <a:off x="0" y="0"/>
                      <a:ext cx="1552575" cy="11969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A．武王伐纣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B．平王东迁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C．春秋争霸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D．秦灭六国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【考点】春秋五霸．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以《春秋争霸示意图》为依托，考查的是学生对春秋五霸的有关知识的记忆能力。依据题干图片信息“齐桓公”“晋文公”“楚庄王”等，结合所学知识可知：春秋时期，伴随着周天子实力的衰弱，各诸侯国展开了争霸战争，著名的霸主有：齐桓公、晋文公、楚庄王等。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2．有一场变革使秦国成为战国后期最富强的诸侯国，为以后秦统一中国打下坚实的基础。 这场变革是（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A．管仲改革 B．商鞅变法 C．孝文帝改革 D．戊戌变法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【考点】商鞅变法．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商鞅变法，考查根据历史史实提炼历史事件的能力，注意把握商鞅变法的作用。有一场变革使秦国成为战国后期最富强的诸侯国，为以后秦统一中国打下坚实的基础。这场变革是商鞅变法．公元前356年，商鞅在秦孝公支持下实行变法，经过商鞅变法，秦国废除了奴隶制，发展了封建经济，军队战斗力加强，秦国逐步成为战国后期最富强的封建国家，为日后兼并六国打下了坚实的基础。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3．诸葛亮在《出师表》中说：“今南方已定，兵甲已足，当奖率三军，北定中原……兴复汉室，还于旧都。”曹操在207年作的《龟虽寿》一诗中写道：“老骥伏枥，志在千里。 烈士暮年，壮心不已。”他们的共同理想是（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A．发展经济 B．争权夺利 C．打败孙权 D．统一中国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【考点】历史文化常识。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【分析】本题以诸葛亮在《出师表》中说的话、曹操在207 年作的《龟虽寿》一诗中写的话为切入点，主要考查诸葛亮和曹操的历史贡献相关史实。根据所学知识可知，诸葛亮和曹操的共同理想是统一中国。故选D。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4．在某地的八一起义纪念塔上，有一座军旗雕塑。它告诉人们：这里是军旗升起的地方，是中共创建军队的开始。这座纪念塔位于（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A．南昌 B．广州 C．武汉 D．北京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【考点】八一南昌起义。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的是南昌起义。1927年8月1日，周恩来、贺龙、叶挺、朱德等率领两万多人在南昌举行起义，打响了武装反抗国民党反动统治的第一枪。因此“军旗升起的地方”指的是南昌。这座纪念塔位于南昌。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5．“苦难十四年，日本和汉奸，压迫老百姓，有苦不能言。”这首创作于1945 年的歌谣表明，东北人民“十四年”抗日斗争开始于（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A．1919 年 B．1931 年 C．1935 年 D．1937 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【考点】九一八事变和中国局部抗战。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主要考查九一八事变的相关内容，根据题干中的关键词“十四年”“日本和汉奸”可知这段时期是抗日战争时期。1931年的九一八事变后，日本开始局部侵华，1945年8月15日日本宣布无条件投降，抗日战争取得胜利，正好是14年。故“苦难十四年，日本和汉奸，压迫老百姓，有苦不能言．”这首创作于1945 年的歌谣表明，东北人民“十四年”抗日斗争开始于1931 年。故选B。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6．淮海战役期间，解放区支援前线的民工有 543 万人，征集担架 30.5 万副，人民群众筹集粮食 9.6 亿斤。这组数字说明人民解放战争胜利的重要原因是（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A．国民党军队物资匮乏 B．中共军事指挥得当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C．人民解放军作战英勇 D．人民群众大力支持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【考点】淮海战役。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【分析】本题主要考查解放战争的有关内容，注意分析题干，解题关键是掌握基础知识。人民群众大力支前、人民群众的支援是人民解放军打胜仗，夺取解放战争胜利的可靠保证。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说明人民解放战争胜利的重要原因是人民群众大力支持。故选D。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7．既指挥八路军进行百团大战打击日寇；又率领志愿军抗美援朝打击美帝嚣张气焰的元帅是（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A．彭德怀 B．朱德 C．刘伯承 D．贺龙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【考点】百团大战；抗美援朝。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【分析】本题主要考查彭德怀的有关内容，注意分析题干，解题关键是掌握基础知识。既指挥八路军进行百团大战打击日寇；又率领志愿军抗美援朝打击美帝嚣张气焰的元帅是彭德怀。故选A。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8．1997年我国在祖国统一大业中取得的重大成就是（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A．西藏和平解放 B．经济特区创建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C．九二共识达成 D．香港回归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【考点】祖国统一大业。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【分析】1997年7月1日零点，中英两国政府在香港正式举行香港政权交接仪式。历经百年沧桑的香港终于回到了祖国的怀抱。故选D。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2336" behindDoc="0" locked="0" layoutInCell="1" allowOverlap="1">
            <wp:simplePos x="0" y="0"/>
            <wp:positionH relativeFrom="column">
              <wp:posOffset>2941320</wp:posOffset>
            </wp:positionH>
            <wp:positionV relativeFrom="paragraph">
              <wp:posOffset>234315</wp:posOffset>
            </wp:positionV>
            <wp:extent cx="1733550" cy="1056005"/>
            <wp:effectExtent l="0" t="0" r="0" b="10795"/>
            <wp:wrapNone/>
            <wp:docPr id="794" name="图片 149"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 name="图片 149" descr="菁优网"/>
                    <pic:cNvPicPr>
                      <a:picLocks noChangeAspect="1"/>
                    </pic:cNvPicPr>
                  </pic:nvPicPr>
                  <pic:blipFill>
                    <a:blip r:embed="rId7"/>
                    <a:stretch>
                      <a:fillRect/>
                    </a:stretch>
                  </pic:blipFill>
                  <pic:spPr>
                    <a:xfrm>
                      <a:off x="0" y="0"/>
                      <a:ext cx="1733550" cy="105600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9．如图是中美贸易情况统计图。导致图中数据变化的因素有（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①抗美援朝的胜利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②“一五”计划的完成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③中美正式建交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④十一届三中全会的召开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 B．②④ C．①②D．③④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【考点】中美建交；十一届三中全会及其重要意义。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中美关系正常化的影响，抓住材料图片的时间和中美出口变化再联系中美关系的正常化进行判断。根据材料图片所示，中美贸易相互出口激增是1980后，联系中美关系变化，说明受1979年中美正式建交和十一届三中全会召开中国实行改革开放的影响，③④正确，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10．周恩来作为新中国外交创始人，以其独特的人格魅力和外交风范在世界外交史上留下了卓越风采。下列属于周恩来外交成就的是（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A．推动西安事变和平解决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B．提出和平共处五项原则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C．提出“一国两制”方针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D．出席上海亚太经合组织会议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【考点】和平共处五项原则。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【分析】本题考查的是周恩来的外交成就．1953年周恩来提出和平共处五项原则，后来成为各国交往的基本准则。A属于国内矛盾的解决，C是邓小平提出的政策，D的领导人是江泽民。故选B。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11．汉唐时期，东亚某国曾倾心学习中国先进文化，推动了社会的进步；19世纪中期，该国又全面学习西方，进行改革，摆脱了沦为半殖民地的危机。该国是（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A．俄国 B．日本 C．美国 D．德国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【考点】日本明治维新；日本的大化改新。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【分析】本题主要考查日本明治维新和大化改新的有关内容，大化改新是日本从奴隶社会向封建社会过渡的标志，明治维新使日本由封建社会走上了资本主义道路。因而题干中的该国是日本。故选B。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12．爆发于 1917 年的一场革命，给中国送来了马克思主义。这场革命是（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A．巴黎公社 B．美国独立战争   C．俄国十月革命 D．法国大革命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【考点】俄国十月革命。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【分析】本题以爆发于1917 年的一场革命给中国送来了马克思主义为切入点，主要考查俄国十月革命的相关史实。1917年，俄国十月社会主义革命的胜利，使中国先进知识分子看到了“新世纪的曙光”，十月革命一声炮响，给中国送来了马克思主义。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13．五四运动促使北洋政府拒绝在巴黎和会的“对德和约”上签字。“对德和约”指的是（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A．《凡尔赛和约》 B．《九国公约》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C．《四国条约》 D．《北大西洋公约》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【考点】巴黎和会和凡尔赛体系。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以五四运动促使北洋政府拒绝在“对德和约”上签字为切入点，主要考查《凡尔赛和约》。巴黎和会上签订了《凡尔赛和约》，《凡尔赛和约》对德国的领土、军事、政治、赔款、殖民地等问题作出了规定，其中关于殖民地问题，德国的全部海外殖民地由英、法、日等国瓜分，其中，德国在中国山东的权益由日本继承，激起我国爱国人士情绪高涨，巴黎和会上中国外交的失败，引发了中国的五四运动，五四运动促使北洋政府拒绝在“对德和约”上签字，故这里的“对德和约”指的是《凡尔赛和约》。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14．毛泽东说：“这一战，不但是苏德战争的转折点，也是世界反法西斯战争的转折点，而且是整个人类历史的转折点。”这个转折点是（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A．莫斯科保卫战 B．中途岛海战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C．斯大林格勒保卫战 D．诺曼底登陆战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【考点】二战的转折及重要战役。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【分析】本题主要考查斯大林格勒战役的有关内容，注意分析题干，解题关键是掌握基础知识．斯大林格勒战役不仅是苏德战场根本转折的开始，而且是第二次世界大战的重要转折点。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15．进入21世纪，中国的农民通过计算机网络销售自己的特色农产品。这得益于哪一次科技革命的成果（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A．第一次 B．第二次 C．第三次 D．第四次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【考点】第三次科技革命。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主要考查的有关内容，在掌握课本相关知识的基础上，对问题进行深入的分析，从而得出结论。进入21世纪，中国的农民通过计算机网络销售自己的特色农产品．这得益于第三次科技革命的成果．20世纪四五十年代以来，人类在原子能、电子计算机、航天技术、生物工程等领域取得重大突破，标志着第三次科技革命的到来．1945年底，世界上第一台电子计算机的诞生，标志着第三次科技革命的兴起．第三次科技革命的核心是电子计算机的广泛使用，标志着人类进入了“信息时代”。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二、非选择题（共3题，每题10分，共30分）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16．儒家思想为构建和谐社会奠定了思想基础，启蒙思想起着动摇封建统治的作用。 阅读下列材料，回答问题。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3360" behindDoc="0" locked="0" layoutInCell="1" allowOverlap="1">
            <wp:simplePos x="0" y="0"/>
            <wp:positionH relativeFrom="column">
              <wp:posOffset>388620</wp:posOffset>
            </wp:positionH>
            <wp:positionV relativeFrom="paragraph">
              <wp:posOffset>142875</wp:posOffset>
            </wp:positionV>
            <wp:extent cx="1733550" cy="1095375"/>
            <wp:effectExtent l="0" t="0" r="0" b="9525"/>
            <wp:wrapNone/>
            <wp:docPr id="795" name="图片 150" descr="24b82a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 name="图片 150" descr="24b82a5b"/>
                    <pic:cNvPicPr>
                      <a:picLocks noChangeAspect="1"/>
                    </pic:cNvPicPr>
                  </pic:nvPicPr>
                  <pic:blipFill>
                    <a:blip r:embed="rId8"/>
                    <a:stretch>
                      <a:fillRect/>
                    </a:stretch>
                  </pic:blipFill>
                  <pic:spPr>
                    <a:xfrm>
                      <a:off x="0" y="0"/>
                      <a:ext cx="1733550" cy="1095375"/>
                    </a:xfrm>
                    <a:prstGeom prst="rect">
                      <a:avLst/>
                    </a:prstGeom>
                    <a:noFill/>
                    <a:ln w="9525">
                      <a:noFill/>
                    </a:ln>
                  </pic:spPr>
                </pic:pic>
              </a:graphicData>
            </a:graphic>
          </wp:anchor>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董仲舒强调用孔子之术来统一思想。他主张：凡是不属于儒家经典、不 合乎孔子思想的，都应该禁止传授，不能让它们与儒家思想一同发展。这样，那些歪理邪说就被消灭了，然后国家法律规章就更加明确了，百姓就知道该怎么做了。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伏尔泰是 18 世纪法国的思想家，他对孔子的民本思想极为推崇。他宣扬自由平等，孔子成为他敢于反抗专制的“守护神”。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陈独秀认为：要拥护德先生（民主），便不得不反对孔教、礼法、旧政治；要拥护赛先生（科学），便不得不反对旧艺术、旧宗教。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（1）如图中的人物是谁？他是哪一学派的创始人？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（2）根据材料二结合所学知识，概括董仲舒提出了什么建议？他提出这一建议的目的是什么？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（3）伏尔泰是哪一场运动的领袖人物？结合材料三指出伏尔泰的思想体现在法 国大革命期间颁布的哪一文献中？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（4）根据材料三指出，伏尔泰与陈独秀对待儒家思想的态度有何不同？我们应该如何正确对待儒家思想？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【考点】老子和孔子；汉武帝推进大一统的措施；新文化运动；《人权宣言》；启蒙运动．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【分析】（1）本题考查题干图中的人物的名字及其所属学派．题干图中的人物是孔子．他是儒家学派的创始人．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（2）本题考查董仲舒提出的建议和他提出这一建议的目的．根据材料二结合所学知识，董仲舒提出了罢黜百家、独尊儒术的建议，他提出这一建议的目的是为了加强思想控制．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（3）本题启蒙运动的相关知识，把握伏尔泰是这一场场运动的领袖、在法 国大革命期间颁布的体现伏尔泰的思想的文献．伏尔泰是启蒙运动的领袖人物；伏尔泰的思想体现在法 国大革命期间颁布的《人权宣言》中．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伏尔泰与陈独秀对待儒家思想的不同态度、以及我们对待儒家思想的方法．结合所学可知，伏尔泰与陈独秀对待儒家思想的态度截然不同：伏尔泰持推崇的态度；陈独秀持反对的态度．我们要正确对待儒家思想，取其精华，去其糟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（1）孔子；儒家学派．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（2）建议：罢黜百家、独尊儒术．目的：为了加强思想控制．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（3）事件：启蒙运动；文献：《人权宣言》．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（4）不同：伏尔泰：持推崇的态度；陈独秀：持反对的态度； 对待：取其精华，去其糟粕．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Style w:val="24"/>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中国民族工业是近代以来中国人自己创办的企业。阅读下列材料，回答问题。</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材料一中国早期的民族工业</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4410075" cy="971550"/>
            <wp:effectExtent l="0" t="0" r="9525" b="0"/>
            <wp:docPr id="796" name="图片 313"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 name="图片 313" descr="菁优网"/>
                    <pic:cNvPicPr>
                      <a:picLocks noChangeAspect="1"/>
                    </pic:cNvPicPr>
                  </pic:nvPicPr>
                  <pic:blipFill>
                    <a:blip r:embed="rId9"/>
                    <a:stretch>
                      <a:fillRect/>
                    </a:stretch>
                  </pic:blipFill>
                  <pic:spPr>
                    <a:xfrm>
                      <a:off x="0" y="0"/>
                      <a:ext cx="4410075" cy="971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（1）以上企业创办于什么时期？</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材料二《马关条约》签订后，日本及资本雄厚的英美等国纷纷在中国开办工厂，获利丰厚；同时清政府放宽了对民间办厂的限制。这激发了张謇创办实业的热情，他 认为实业是国家将来生存的命脉。在创办大生纱厂期间，他克服了许多困难，也得到了两江总督张之洞等地方官员的支持。1899年，大生纱厂建成投产。</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（2）根据材料二，归纳大生纱厂创办的有利条件。</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材料三金华火腿行发展示意图</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4744085" cy="1019175"/>
            <wp:effectExtent l="0" t="0" r="18415" b="9525"/>
            <wp:docPr id="797" name="图片 314"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 name="图片 314" descr="菁优网"/>
                    <pic:cNvPicPr>
                      <a:picLocks noChangeAspect="1"/>
                    </pic:cNvPicPr>
                  </pic:nvPicPr>
                  <pic:blipFill>
                    <a:blip r:embed="rId10"/>
                    <a:stretch>
                      <a:fillRect/>
                    </a:stretch>
                  </pic:blipFill>
                  <pic:spPr>
                    <a:xfrm>
                      <a:off x="0" y="0"/>
                      <a:ext cx="4744085" cy="1019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（3）哪一场战争客观上有利于金华火腿行在 C 阶段达到“鼎盛”？政府的哪一 举措使金华火腿行在 E 阶段获得“新生”？</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（4）结合大生纱厂的创办和金华火腿行的曲折发展历程，分析影响我国民族工业兴衰 的因素。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【考点】洋务运动；张謇兴办实业；中国近代民族工业的曲折发展；三大改造．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以中国民族工业发展为切入点，主要考查洋务运动、大生纱厂创办、金华火腿行发展相关的知识点．（1）材料一提供了关键图片信息“江南制造总局”、“汉阳铁厂”“福州船政局”，结合课本所学分析，19世纪60-90年代，地主阶级洋务派领导洋务运动，前期以“自强”为口号，创办了一批近代军事工业，主要有安庆内军械所、福州船政局、江南制造总局，后期以“求富”为口号，创办了汉阳铁厂、湖北织布局等一批近代民用工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（2）由材料“《马关条约》签订后，日本及资本雄厚的英美等国纷纷在中国开办工厂，获利丰厚；同时清政府放宽了对民间办厂的限制．这激发了张謇创办实业的热情，他 认为实业是国家将来生存的命脉．在创办大生纱厂期间，他克服了许多困难，也得到了两江总督张之洞等地方官员的支持．”可知，大生纱厂创办的有利条件包括清政府放宽对民间办厂的限制；实业救国思潮的兴起；张謇个人 的努力；地方官员的支持；《马关条约》签订后，列强加紧对中国资本输出， 加速了自然经济的解体．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（3）分析金华火腿行发展示意图可知，金华火腿行在第一次世界大战阶段达到“鼎盛”．金华火腿行在 E 阶段获得“新生”，这是我国的三大改造时期，所以是我国政府对资本主义工商业的社会主义改造．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（4）总结性问题，符合题意即可．如有利因素政府的支持；民族资本家的努力；自然经济逐步解体．不利因素：帝国主义的侵略；封建主义的束缚；政局的动荡．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（1）时期：洋务运动时期（或 19 世纪六七十年代）．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（2）有利条件：①清政府放宽对民间办厂的限制；②实业救国思潮的兴起；③张謇个人 的努力；④地方官员的支持；⑤《马关条约》签订后，列强加紧对中国资本输出， 加速了自然经济的解体．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（3）事件：第一次世界大战．举措：对资本主义工商业的社会主义改造．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（4）有利因素：①政府的支持；②民族资本家的努力；③自然经济逐步解体．不利因素：①帝国主义的侵略；②封建主义的束缚；③政局的动荡．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18．一部世界近代史也是一部世界市场形成的历史。阅读下列材料，回答问题。</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材料一 15 世纪后期，从欧洲出发的航海家们逐渐发现了我们现在所知世界的大 部分地区。经过几次艰难的航行，探险家们开辟了新的航线……永远地结束了世界主 要文明地区相互隔绝的局面。</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（1）材料一反映了人类历史上的哪一重大事件？根据材料指出这一事件对世界的影响。</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材料二 如图所示</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4877435" cy="1304925"/>
            <wp:effectExtent l="0" t="0" r="18415" b="9525"/>
            <wp:docPr id="798" name="图片 315"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 name="图片 315" descr="菁优网"/>
                    <pic:cNvPicPr>
                      <a:picLocks noChangeAspect="1"/>
                    </pic:cNvPicPr>
                  </pic:nvPicPr>
                  <pic:blipFill>
                    <a:blip r:embed="rId11"/>
                    <a:stretch>
                      <a:fillRect/>
                    </a:stretch>
                  </pic:blipFill>
                  <pic:spPr>
                    <a:xfrm>
                      <a:off x="0" y="0"/>
                      <a:ext cx="4877435" cy="1304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（2）根据图一分析工业革命爆发的原因。从图二看，英国发动鸦片战争的目的是什么？</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（3）图三、图四表明人类进入了什么时代？该时代的哪些交通工具为世界市场的最终形成提供了便利？</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材料三 苹果公司的 iphone 手机在美国设计，在日本制造关键零部件，在韩国制 造核心的芯片和显示屏，由台湾厂商供应另外一些零部件，最后在深圳的富士康工厂里组装，然后空运回美国，再销售到世界各地。</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（4）材料三反映了当今世界经济发展的什么趋势？21 世纪初，中国应对这一 趋势的重大举措是什么？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【考点】新航路的开辟；鸦片战争和《南京条约》；第一次工业革命；第二次工业革命的主要成就；第二次工业革命的影响；世界经济全球化的影响；中国应对经济全球化采取的措施．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【分析】（1）本题以15世纪后期从欧洲出发的航海家们逐渐发现了我们现在所知世界的大部分地区为切入点，主要考查新航路开辟、这一事件对世界的影响．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（2）本题以图一“太慢了，何时才能织够老板需要的布”、图二“都太多了，去国外看看有没有更大的市场”为切入点，主要考查工业革命爆发的原因、英国发动鸦片战争的目的．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（3）本题以“电灯泡”“有线电话”为切入点，主要考查人类进入的时代、该时代为世界市场的最终形成提供了便利的交通工具．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（4）本题以苹果公司的 iphone 手机为切入点，主要考查反映了当今世界经济发展的趋势、21 世纪初，中国应对这一趋势的重大举措．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（1）事件：新航路开辟．影响：结束了世界相互隔绝的局面（或世界开始连成一个整体，或对孤立、分散的世界向整体发展起了重要作用．）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（2）原因：手工工场生产不能满足市场需求．目的：为了扩大国外市场．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（3）时代：电气时代；交通工具：汽车、飞机．（写出任意一项）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（4）趋势：经济全球化．（或全球化） 举措：加入世界贸易组织．（或加入WTO）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Tahoma">
    <w:panose1 w:val="020B0604030504040204"/>
    <w:charset w:val="00"/>
    <w:family w:val="swiss"/>
    <w:pitch w:val="default"/>
    <w:sig w:usb0="E1002EFF" w:usb1="C000605B" w:usb2="00000029" w:usb3="00000000" w:csb0="200101FF" w:csb1="2028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方正书宋简体">
    <w:altName w:val="微软雅黑"/>
    <w:panose1 w:val="03000509000000000000"/>
    <w:charset w:val="86"/>
    <w:family w:val="script"/>
    <w:pitch w:val="default"/>
    <w:sig w:usb0="00000000" w:usb1="00000000" w:usb2="00000010" w:usb3="00000000" w:csb0="00040000" w:csb1="00000000"/>
  </w:font>
  <w:font w:name="Microsoft Sans Serif">
    <w:panose1 w:val="020B0604020202020204"/>
    <w:charset w:val="00"/>
    <w:family w:val="swiss"/>
    <w:pitch w:val="default"/>
    <w:sig w:usb0="E1002AFF" w:usb1="C0000002"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2BA4170"/>
    <w:rsid w:val="03446152"/>
    <w:rsid w:val="04EF29D1"/>
    <w:rsid w:val="05A65411"/>
    <w:rsid w:val="05A97771"/>
    <w:rsid w:val="05C117F5"/>
    <w:rsid w:val="08123294"/>
    <w:rsid w:val="09480718"/>
    <w:rsid w:val="09807CD0"/>
    <w:rsid w:val="09AF3AD9"/>
    <w:rsid w:val="0A594367"/>
    <w:rsid w:val="0CF638D8"/>
    <w:rsid w:val="0D7E4832"/>
    <w:rsid w:val="0E445F03"/>
    <w:rsid w:val="0E834D4E"/>
    <w:rsid w:val="10947ED7"/>
    <w:rsid w:val="11AA13DB"/>
    <w:rsid w:val="11B85933"/>
    <w:rsid w:val="12C2126F"/>
    <w:rsid w:val="13C332F2"/>
    <w:rsid w:val="14394D89"/>
    <w:rsid w:val="14A31CEA"/>
    <w:rsid w:val="15543953"/>
    <w:rsid w:val="15BF71C1"/>
    <w:rsid w:val="162E30D6"/>
    <w:rsid w:val="17067DB0"/>
    <w:rsid w:val="176311C0"/>
    <w:rsid w:val="1B083BE8"/>
    <w:rsid w:val="1F365251"/>
    <w:rsid w:val="21105FA1"/>
    <w:rsid w:val="21AA43B0"/>
    <w:rsid w:val="225D59DC"/>
    <w:rsid w:val="231875B1"/>
    <w:rsid w:val="24282A40"/>
    <w:rsid w:val="263D24EE"/>
    <w:rsid w:val="276F2F3E"/>
    <w:rsid w:val="287F4660"/>
    <w:rsid w:val="29070EEA"/>
    <w:rsid w:val="29B5058F"/>
    <w:rsid w:val="2C7957E6"/>
    <w:rsid w:val="2D1A368E"/>
    <w:rsid w:val="2DA14A60"/>
    <w:rsid w:val="2DD916D3"/>
    <w:rsid w:val="2FE54FA7"/>
    <w:rsid w:val="304D50D8"/>
    <w:rsid w:val="31693BE7"/>
    <w:rsid w:val="33332D6E"/>
    <w:rsid w:val="373F52CF"/>
    <w:rsid w:val="3CCB2281"/>
    <w:rsid w:val="3D211E24"/>
    <w:rsid w:val="3D7F2175"/>
    <w:rsid w:val="3D8958B8"/>
    <w:rsid w:val="3ED10A31"/>
    <w:rsid w:val="422E7832"/>
    <w:rsid w:val="42B10C42"/>
    <w:rsid w:val="46B95B62"/>
    <w:rsid w:val="48F378AD"/>
    <w:rsid w:val="4BEB373A"/>
    <w:rsid w:val="4DFC0D61"/>
    <w:rsid w:val="4EDC3E63"/>
    <w:rsid w:val="50C95C7D"/>
    <w:rsid w:val="50E33CA1"/>
    <w:rsid w:val="518D40ED"/>
    <w:rsid w:val="522C4622"/>
    <w:rsid w:val="524761E8"/>
    <w:rsid w:val="540F0974"/>
    <w:rsid w:val="544B5658"/>
    <w:rsid w:val="54994B51"/>
    <w:rsid w:val="584C237B"/>
    <w:rsid w:val="58AC5453"/>
    <w:rsid w:val="58BC7B9C"/>
    <w:rsid w:val="590A3B91"/>
    <w:rsid w:val="59493FB1"/>
    <w:rsid w:val="5A7172EA"/>
    <w:rsid w:val="5F8C0AFB"/>
    <w:rsid w:val="603955D2"/>
    <w:rsid w:val="60BC0AF0"/>
    <w:rsid w:val="60EB0417"/>
    <w:rsid w:val="63236B93"/>
    <w:rsid w:val="65B37161"/>
    <w:rsid w:val="66657D32"/>
    <w:rsid w:val="671B55CE"/>
    <w:rsid w:val="67651281"/>
    <w:rsid w:val="68F80529"/>
    <w:rsid w:val="698C1A2F"/>
    <w:rsid w:val="6A66197C"/>
    <w:rsid w:val="6B230C09"/>
    <w:rsid w:val="6D3C7C7A"/>
    <w:rsid w:val="70552702"/>
    <w:rsid w:val="70817757"/>
    <w:rsid w:val="73B22299"/>
    <w:rsid w:val="73E3166A"/>
    <w:rsid w:val="74021F9C"/>
    <w:rsid w:val="74554C27"/>
    <w:rsid w:val="74791099"/>
    <w:rsid w:val="75F75592"/>
    <w:rsid w:val="770670EE"/>
    <w:rsid w:val="7B0C4CAB"/>
    <w:rsid w:val="7BEE1001"/>
    <w:rsid w:val="7CB83575"/>
    <w:rsid w:val="7DA45BC1"/>
    <w:rsid w:val="7E91715F"/>
    <w:rsid w:val="7E972877"/>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_Style 2"/>
    <w:qFormat/>
    <w:uiPriority w:val="1"/>
    <w:pPr>
      <w:widowControl w:val="0"/>
      <w:jc w:val="both"/>
    </w:pPr>
    <w:rPr>
      <w:kern w:val="2"/>
      <w:sz w:val="21"/>
      <w:szCs w:val="22"/>
      <w:lang w:val="en-US" w:eastAsia="zh-CN" w:bidi="ar-SA"/>
    </w:rPr>
  </w:style>
  <w:style w:type="paragraph" w:customStyle="1" w:styleId="20">
    <w:name w:val="_Style 3"/>
    <w:basedOn w:val="1"/>
    <w:qFormat/>
    <w:uiPriority w:val="34"/>
    <w:pPr>
      <w:ind w:firstLine="420" w:firstLineChars="200"/>
    </w:pPr>
    <w:rPr>
      <w:rFonts w:ascii="Calibri" w:hAnsi="Calibri" w:eastAsia="宋体" w:cs="Times New Roman"/>
    </w:rPr>
  </w:style>
  <w:style w:type="paragraph" w:customStyle="1" w:styleId="21">
    <w:name w:val="p0"/>
    <w:basedOn w:val="1"/>
    <w:qFormat/>
    <w:uiPriority w:val="0"/>
    <w:pPr>
      <w:widowControl/>
    </w:pPr>
    <w:rPr>
      <w:kern w:val="0"/>
      <w:szCs w:val="21"/>
    </w:rPr>
  </w:style>
  <w:style w:type="paragraph" w:customStyle="1" w:styleId="22">
    <w:name w:val="列出段落"/>
    <w:basedOn w:val="1"/>
    <w:qFormat/>
    <w:uiPriority w:val="0"/>
    <w:pPr>
      <w:ind w:firstLine="420" w:firstLineChars="200"/>
    </w:pPr>
    <w:rPr>
      <w:rFonts w:ascii="Calibri" w:hAnsi="Calibri"/>
      <w:szCs w:val="22"/>
    </w:rPr>
  </w:style>
  <w:style w:type="paragraph" w:customStyle="1" w:styleId="23">
    <w:name w:val="p15"/>
    <w:basedOn w:val="1"/>
    <w:qFormat/>
    <w:uiPriority w:val="0"/>
    <w:pPr>
      <w:widowControl/>
    </w:pPr>
    <w:rPr>
      <w:rFonts w:ascii="宋体" w:hAnsi="宋体" w:cs="宋体"/>
      <w:kern w:val="0"/>
      <w:szCs w:val="21"/>
    </w:rPr>
  </w:style>
  <w:style w:type="character" w:customStyle="1" w:styleId="24">
    <w:name w:val="qseq"/>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2017-12-04T05:57:46Z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