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第一部分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单项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8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择题(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注意：考生必须将所选答案的字母用2B铅笔填涂在答题卡上相应的题号内，答在试卷上无效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41.世界上现存最早的、标有确切日期的雕版印刷品是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A．《金刚经》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2" name="图片 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B．《古兰经》   C. 《诗经》       D．《圣经》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149860</wp:posOffset>
            </wp:positionV>
            <wp:extent cx="914400" cy="654050"/>
            <wp:effectExtent l="0" t="0" r="0" b="12700"/>
            <wp:wrapNone/>
            <wp:docPr id="46" name="图片 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>
                      <a:lum brigh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149860</wp:posOffset>
            </wp:positionV>
            <wp:extent cx="397510" cy="665480"/>
            <wp:effectExtent l="0" t="0" r="2540" b="1270"/>
            <wp:wrapNone/>
            <wp:docPr id="47" name="图片 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42.如果你选用如下图片进行研究性学习，那么应确定的研究主题是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16510</wp:posOffset>
            </wp:positionV>
            <wp:extent cx="800100" cy="617855"/>
            <wp:effectExtent l="0" t="0" r="0" b="10795"/>
            <wp:wrapNone/>
            <wp:docPr id="44" name="图片 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-5080</wp:posOffset>
            </wp:positionV>
            <wp:extent cx="609600" cy="723900"/>
            <wp:effectExtent l="0" t="0" r="0" b="0"/>
            <wp:wrapNone/>
            <wp:docPr id="43" name="Picture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宋代针铺商标及铜版     北宋“交子”     《清明上河图》局部           南宋海船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宋代国家统一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民族政权并立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宋代商业繁荣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宋代民族融合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43．下列反映中外友好交往的史实有 ①丝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5" name="图片 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绸之路 ②玄奘西行 ③郑和下西洋 ④册封“班禅”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44．我国古代的经济重心经历了一个由北向南转移的过程，至南宋时期最终完成。这一时期南方经济发展的原因有①南方为少数民族政权，政治清明      ②南方战乱相对较少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③北方人南迁带来了先进的生产技术        ④南方自然条件优越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45.“苏湖熟，天下足”反映的实质性问题是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A.苏湖地区粮食获得了大丰收     B.全国的经济重心从黄河流域转移到长江流域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C.苏湖地区是我国的经济重心     D.宋朝时粮食产量非常大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46．“爆竹声中一岁除，春风送暖入屠苏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北宋王安石的诗句，它隐含的科技发明是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．造纸术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．活字印刷术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．火药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．指南针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47.瓦舍在宋代城市的盛行，主要是因为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士大夫的提倡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市民阶层不断壮大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价格低廉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达官贵人的需要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48．小王同学想了解宋词豪放派的特点，通过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网络他找到以下四个与宋词相关的网页，访问哪个网页可以找到最多的豪放派作品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48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．柳永词爱好者网页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．东坡词爱好者网页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  C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．李清照词爱好者网页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．婉约词爱好者网页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现在刷卡消费已经成为一种时尚，但纸币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9" name="图片 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仍然必不可少，世界上最早的纸币出现于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近期热播的电视连续剧《水浒传》中有一情节：梁山好汉黑旋风李逵与兄弟逛街，这条街上有人说书、唱曲、卖饮料、相面算卦、杂耍、表演等等。请问他们走到了当时被称为什么的地方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．专门制造房瓦的瓦厂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．食客盈门的酒楼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．娱乐兼营商业的瓦舍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．好汉比武的擂台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．假如你生活在宋代，不可能经历的场景是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．宋辽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澶渊之盟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．去杭州旅游夜宿邸店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C．欣赏辛弃疾的词作D．在书房里钻研八股文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52.北宋沈括在《梦溪笔谈》中写道：“若止印三二张，未为简易；若印数十百千本，则极为神速。”材料中的“极为神速”主要得益于使用了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A．毕昇发明的活字印刷术B．新的造纸技术C．高超的雕版印刷技术  D．书籍装帧技术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53.民族英雄郑成功曾有过这段话：“台湾者，中国之土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50" name="图片 3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地也，久为贵国所踞，今余既来索，则地当归我，珍瑶不急之物，悉听而归。”，这里的“贵国”指的是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．英国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．西班牙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．荷兰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．日本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54.目前，所谓的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穿越剧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充斥着电视荧屏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，因其许多剧情与历史事实不符，而遭到学者批评。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你认为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下列情节违背史实的是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秦始皇“焚书坑儒”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B．唐太宗鼓励商人用交子进行商品贸易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C．汉武帝派张骞两次出使西域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明成祖在紫禁城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隆重招待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从西洋归来的郑和船队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55．电视剧《宰相刘罗锅》播出之后，人们认识了清朝官吏刘墉。但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1" name="图片 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是，有历史学家认为这个电视剧名犯了一个历史性的错误，他最有可能的理由是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A．刘墉不是驼背，所以不能称为“刘罗锅”。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B．丞相制度早在明太祖时已经被废除，所以称“宰相刘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2" name="图片 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罗锅"会误导观众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3" name="图片 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4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刘墉既不是驼背，也不是宰相，所以剧名错误。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D．他没有理由，只不过是哗众取宠。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56．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中国历代实行文化专制，“xxxxxx之害等于焚书，而败坏之材有甚于咸阳之郊……”，“xxxxxx”指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A．焚书坑儒     B．罢黜百家，独尊儒术     C．八股取士    D．文字狱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57.“他的第一次远航，比哥伦布首航早八十七年，比达伽马开辟东方新航路早九十三年，比麦哲伦从美洲航行到菲律宾早一百一十六年。”“他”是中国古代的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A.鉴真       B.郑和        C.戚继光         D.郑成功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如果你有机会到宝岛台湾一游，建议你到台南市参观当地的名胜古迹——赤嵌城。这里敬奉着一位民族英雄，他是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邓世昌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戚继光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郑成功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左宗棠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挽联寄托生者对逝者的哀思，多为对逝者生平事迹的追忆或表达惺惺相惜之情。康熙帝写的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5" name="图片 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一副挽联“四镇多贰心，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两岛屯师，敢向东南争半壁；诸王无寸土，一隅抗志，方知海外有孤忠。”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描述的是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．郑和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6" name="图片 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．戚继光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 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．郑成功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7" name="图片 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．施琅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搜集和整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8" name="图片 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理历史资料，从中提取有效信息是学习历史的重要方法。某同学从图书馆借来了《明朝宰相制度的终结》、《锦衣卫特务机构研究》、《“八股取士”制度考》等书，准备写一篇历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9" name="图片 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史小论文，他选择的论文题目应该是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3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A．略谈明朝的君主专制  B．叙说明朝的对外交往C．简论“闭关锁国”政策  D.浅论明朝的文化政策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61.下面四个选项中，有一项与其他三项的性质明显不同，请把这一项选出来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A.戚继光等荡平东南沿海倭寇       B.郑成功收复台湾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17145</wp:posOffset>
            </wp:positionV>
            <wp:extent cx="2628900" cy="772160"/>
            <wp:effectExtent l="0" t="0" r="0" b="8890"/>
            <wp:wrapNone/>
            <wp:docPr id="60" name="Picture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C.康熙帝派清军大败沙俄侵略军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D.清朝在1727年，设置驻藏大臣管辖西藏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62．明清时期有一部小说被称为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中国古典小说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颠峰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。右面的故事出自这一小说的是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7620</wp:posOffset>
                </wp:positionV>
                <wp:extent cx="2628900" cy="249555"/>
                <wp:effectExtent l="0" t="0" r="0" b="17145"/>
                <wp:wrapNone/>
                <wp:docPr id="61" name="Text Box 1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A           B          C       D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alt="www.xkb1.com              新课标第一网不用注册，免费下载！" type="#_x0000_t202" style="position:absolute;left:0pt;margin-left:226.8pt;margin-top:0.6pt;height:19.65pt;width:207pt;z-index:-251654144;mso-width-relative:page;mso-height-relative:page;" fillcolor="#FFFFFF" filled="t" stroked="f" coordsize="21600,21600" o:gfxdata="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rzwitUAAAAIAQAADwAAAAAAAAABACAAAAAiAAAAZHJzL2Rvd25yZXYu&#10;eG1sUEsBAhQAFAAAAAgAh07iQIFTCJP+AQAAhgMAAA4AAAAAAAAAAQAgAAAAJA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A           B          C       D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63．“不到长城非好汉”，长城是中华民族的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一个象征。明朝长城起止点为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3794760</wp:posOffset>
            </wp:positionH>
            <wp:positionV relativeFrom="paragraph">
              <wp:posOffset>20320</wp:posOffset>
            </wp:positionV>
            <wp:extent cx="1485900" cy="984885"/>
            <wp:effectExtent l="0" t="0" r="0" b="5715"/>
            <wp:wrapNone/>
            <wp:docPr id="62" name="Picture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84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A．临洮——辽东            B．嘉峪关——鸭绿江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C．临洮——山海关          D．山海关——嘉峪关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64．如果你是右图中一位榜上有名的考生，你不可能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A．熟读四书五经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B．在考试卷中发挥自己对朝政的见解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C．会写作规范      D．成为听命于皇帝的官吏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65．下列四项史实，没有内在联系的是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A．元世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3" name="图片 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祖重视农业生产——“开元盛世”     B．南粮北运——元朝开通海运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C．北方人口大量南迁——“苏湖熟，天下足” D．闭关锁国——清朝逐步落伍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清朝为了加强君主专制设立军机处。它设立于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A．顺治帝           B．康熙帝          C．雍正帝          D．乾隆帝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67.南海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海域自古就是中国领土，其中的郑和群礁见证了郑和下西洋的壮举。这一壮举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A．加强了七大洲之间的联系与交流   B．促进了中国与亚非各国的联系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C．完成了人类史上第一次环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4" name="图片 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球航行   D．开通了东西方贸易往来的通道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68.作家当年明月的一部《明朝那些事》吸引了大批青少年读者，掀起一股读史热潮，下列史实不可能出现在这部作品中的是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A.八股取士     B.郑成功收复台湾       C.戚继光抗倭      D.郑和下西洋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中国人民大学副教授孟宪实在《百家讲坛》作了“太宗继位”“魏征进谏”“以民为本”等系列讲座。由此推知他所作讲座的主人公是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A．隋文帝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6" name="图片 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B．唐太宗         C．唐玄宗       D．宋太宗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3880485</wp:posOffset>
            </wp:positionH>
            <wp:positionV relativeFrom="paragraph">
              <wp:posOffset>290830</wp:posOffset>
            </wp:positionV>
            <wp:extent cx="800100" cy="772795"/>
            <wp:effectExtent l="0" t="0" r="0" b="8255"/>
            <wp:wrapNone/>
            <wp:docPr id="41" name="Picture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6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2766060</wp:posOffset>
            </wp:positionH>
            <wp:positionV relativeFrom="paragraph">
              <wp:posOffset>357505</wp:posOffset>
            </wp:positionV>
            <wp:extent cx="708660" cy="685165"/>
            <wp:effectExtent l="0" t="0" r="15240" b="635"/>
            <wp:wrapNone/>
            <wp:docPr id="40" name="Picture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7">
                      <a:lum brigh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685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451485</wp:posOffset>
            </wp:positionH>
            <wp:positionV relativeFrom="paragraph">
              <wp:posOffset>418465</wp:posOffset>
            </wp:positionV>
            <wp:extent cx="685800" cy="647700"/>
            <wp:effectExtent l="0" t="0" r="0" b="0"/>
            <wp:wrapNone/>
            <wp:docPr id="67" name="Picture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0">
            <wp:simplePos x="0" y="0"/>
            <wp:positionH relativeFrom="column">
              <wp:posOffset>1623060</wp:posOffset>
            </wp:positionH>
            <wp:positionV relativeFrom="paragraph">
              <wp:posOffset>353060</wp:posOffset>
            </wp:positionV>
            <wp:extent cx="676275" cy="723900"/>
            <wp:effectExtent l="0" t="0" r="9525" b="0"/>
            <wp:wrapNone/>
            <wp:docPr id="68" name="Picture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0">
                      <a:lum brigh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．一学者在分析中国商业发展时说：“雄汉盛唐的光景不必去说它了，但即使到了一千多年前文弱的赵宋王朝，中国的经济特别是城市商业，也还是世界上最繁荣的。”下图能够支持这一观点的是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．《女史箴图》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．《洛神赋图》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．《步辇图》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．《清明上河图》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判断题(本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9" name="图片 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大题共5小题，每小题2分，共10分，正确的填“A”，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0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错误的填“B”)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71．我国古代经济重心的南移，开始于唐朝中后期，至北宋最后完成。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72．从戚继光抗倭到郑成功收复台湾再到雅克萨之战，说明我国在明清时期维护国家统一已面临抵御外敌入侵的新问题。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73．元朝建立后，民族融合的趋势继续加强，开始形成一个新的民族——回族。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74．清朝前期推行闭关锁国政策，朝廷禁止一切海外贸易。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75.明朝李时珍的《本草纲目》被誉为“东方医学巨典”。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第二部分  非选择题(30分)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76．西藏自古以来就是祖国领土的重要组成部分。请回答下列问题：(10分)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(1)唐朝的文成公主和金城公主谱写了民族团结的佳话，是因为她们都嫁给了当时的赞普，当时的民族被称为什么?(2分)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(2)请说出元政府又是如何加强对西藏的管辖?(2分)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(3)清初政府又采取了哪些有效的措施，大大加强了中央政府对西藏的管辖?(至少写两点)(4分)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(4)西藏是我国少数民族聚居的区域，我们中学生应该如何维护民族团结?(2分)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77．创新是一个民族发展的灵魂。是一个民族进步的不竭动力。自古以来中华民族就是富有创新精神的民族。结合所学知识探究以下问题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　探究一　制度篇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(1)统治阶级为加强中央集权，不断调整政策，开创新的政治制度。元朝在地方上实行了什么行政制度对后世产生了深远的影响？(2分)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现在各国的考试制度，差不多都是学英国的。穷流溯源，英国的考试制度，原来是从我们中国学过去的。——孙中山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材料一中所说的中国的考试制度是什么制度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探究二　经济篇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开元初，上留心理道，革去弊讹;不六七年，天下大理，河清海晏，物殷俗阜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材料二反映的是我国古代哪一盛世景象？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72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探究三　文化篇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材料三：“中国在许多个世纪以来，一直是人类文明的主要中心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1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之一”。让我们与历史进行亲密接触，寻找其中蕴藏的民族智慧，感悟民族精神。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41270" cy="785495"/>
            <wp:effectExtent l="0" t="0" r="11430" b="14605"/>
            <wp:docPr id="72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127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(4)根据上图和所学知识，说出我国宋朝或元朝文学的主要表现形式是什么？(2分)并举一例这一时期领先世界的科技成就。(2分)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77.观察下列图片：(10分)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99060</wp:posOffset>
            </wp:positionV>
            <wp:extent cx="1143000" cy="800100"/>
            <wp:effectExtent l="0" t="0" r="0" b="0"/>
            <wp:wrapNone/>
            <wp:docPr id="73" name="Picture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3">
                      <a:lum brigh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0</wp:posOffset>
            </wp:positionV>
            <wp:extent cx="1143000" cy="922655"/>
            <wp:effectExtent l="0" t="0" r="0" b="10795"/>
            <wp:wrapNone/>
            <wp:docPr id="74" name="Picture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0</wp:posOffset>
            </wp:positionV>
            <wp:extent cx="1371600" cy="970280"/>
            <wp:effectExtent l="0" t="0" r="0" b="1270"/>
            <wp:wrapNone/>
            <wp:docPr id="75" name="Picture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9125" cy="915035"/>
            <wp:effectExtent l="0" t="0" r="9525" b="18415"/>
            <wp:docPr id="76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6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7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                 图二                     图三                  图四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图一是中国历史上强盛的历史时期之一，它不仅“迎进来，也走出去”。你知道这是哪个开放的朝代吗?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例说明它不仅“迎进来，也走出去”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图二反映的事件被称为明朝对外开放的壮举，请说出郑和航行最远到达的地点？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图三反映了清政府实行的“不顾时世，安于现状”的政策，你能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78" name="图片 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判断这是什么政策？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四是有关纪念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79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中国改革开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周年的内容，请你联系当前我国对外开放的现实，说明图一图二图三反映的政策或行为给我们带来什么启示？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pPr w:leftFromText="180" w:rightFromText="180" w:vertAnchor="text" w:horzAnchor="margin" w:tblpXSpec="right" w:tblpY="626"/>
        <w:tblW w:w="18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391"/>
        <w:gridCol w:w="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座位号</w:t>
            </w:r>
          </w:p>
        </w:tc>
        <w:tc>
          <w:tcPr>
            <w:tcW w:w="3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48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48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初一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史期末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106680</wp:posOffset>
            </wp:positionV>
            <wp:extent cx="5619115" cy="2228850"/>
            <wp:effectExtent l="0" t="0" r="635" b="0"/>
            <wp:wrapSquare wrapText="bothSides"/>
            <wp:docPr id="80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1911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2014.6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)行省制(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)科举制(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945" w:hanging="1080" w:hangingChars="4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)开元盛世(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187325</wp:posOffset>
            </wp:positionV>
            <wp:extent cx="5514340" cy="1743075"/>
            <wp:effectExtent l="0" t="0" r="10160" b="9525"/>
            <wp:wrapSquare wrapText="bothSides"/>
            <wp:docPr id="81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51434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right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9D52CAC"/>
    <w:rsid w:val="09FA31C7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9FD2784"/>
    <w:rsid w:val="2D1A368E"/>
    <w:rsid w:val="2DA14A60"/>
    <w:rsid w:val="2DD916D3"/>
    <w:rsid w:val="2DF16D87"/>
    <w:rsid w:val="2FE54FA7"/>
    <w:rsid w:val="304D50D8"/>
    <w:rsid w:val="31693BE7"/>
    <w:rsid w:val="323A3A4B"/>
    <w:rsid w:val="33332D6E"/>
    <w:rsid w:val="34C57A62"/>
    <w:rsid w:val="36F83292"/>
    <w:rsid w:val="3B56096F"/>
    <w:rsid w:val="3CCB2281"/>
    <w:rsid w:val="3D211E24"/>
    <w:rsid w:val="41BF2CF7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BAC461C"/>
    <w:rsid w:val="5C173D31"/>
    <w:rsid w:val="5C994DE3"/>
    <w:rsid w:val="5D236263"/>
    <w:rsid w:val="603955D2"/>
    <w:rsid w:val="60EB0417"/>
    <w:rsid w:val="61D21C5C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http://a2.att.hudong.com/36/51/01300000243206122682513078281_s.jpg" TargetMode="Externa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2017-12-29T06:50:25Z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