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选择题（共20小题，每题2.5分，共50分,注意：请将答案涂在答题卡上）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1.以下内容最能说明林则徐禁烟决心的是（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A．在汉口、长沙捉拿烟贩，设禁烟局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B．上书道光帝请求严禁鸦片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C．下命令在虎门海滩当众销毁缴获的全部鸦片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D．积极防御英军侵略，使英军无机可乘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2.英国发动鸦片战争的根本原因是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A．保护鸦片贸易       B．割占中国领土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C．打开中国市场       D．争取外交平等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3.之所以说鸦片战争是中国近代史的开端，主要是因为 （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3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A．清政府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第一次在对外战争中失败        B．长期闭关锁国的状态被打破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C．中国开始遭受帝国主义的不断侵略       D．中国的社会性质发生了变化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4．策划发动第二次鸦片战争的国家是（     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A．英、法　    　B．英、俄　　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7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C．英、美　   　D．英、德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5．有人说：“在第二次鸦片战争中，俄国不需花费一文一钱，不必动用一兵一卒，而能比任何一个国家得到更多的好处。”这里“更多的好处”指（    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6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A．得到巨额赔款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9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B．割占中国150多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30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万平方公里土地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6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C．强迫清政府开放数处通商口岸      D．从中国抢走无数珍宝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7560" w:hanging="8640" w:hangingChars="36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1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．洋人好比一只鹰，黄毛高鼻绿眼睛。鹞鹰凶恶怕弓打，洋人怕的红头军。红头军的领袖是（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2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．关天培     B．林则徐          C．华尔           D．洪秀全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世纪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70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年代，率清军收复新疆的爱国将领是（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．林则徐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．洪秀全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．左宗棠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．曾纪泽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8.清政府收复新疆后，为了加强西北边疆的管理，1884年，在新疆设立了（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33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. 驻藏大臣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4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B.行中书省         C.宣政司           D. 行省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9.“此日漫挥天下泪，有公足壮海军威。”这副挽联是光绪皇帝所写，哀悼的是（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A.邓世昌      B.林则徐           C.关天培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5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D.左宗棠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“日本今已摘下文明的假面具，暴露了野蛮的真面目”，具体指的是日本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A．丰岛海战不宣而战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B．在旅顺对和平居民的大屠杀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C．镇压朝鲜东学党起义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D．镇压台湾人民反割台斗争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88" w:rightChars="42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清末一位小商贩说：在北京东交民巷这地界，我们这些卖瓜的、卖菜的不能随便出入了，更不要说居住了，说什么皇上把这地界划给了洋人。这一情景的出现是因为清政府被迫签订了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88" w:rightChars="42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A．《南京条约》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B．《北京条约》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C．《马关条约》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D．《辛丑条约》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-1" w:leftChars="-1" w:hanging="1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12、在资本主义列强强迫清政府签订的不平等条约中，使中国开始沦为和完全沦为半殖民地半封建社会的条约分别是（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-2" w:leftChars="-1" w:firstLine="600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A．《南京条约》《辛丑条约》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B.《北京条约》《马关条约》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-2" w:leftChars="-1" w:firstLine="600" w:firstLineChars="2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C.《马关条约》《辛丑条约》                 D.《南京条约》《马关条约》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36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13．鲁迅先生回顾说：中国太难改变了……不是把很大的鞭子打在背上，中国自己是不肯动弹的。第二次鸦片战争的一鞭，使中国开始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37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认识到学习西方的军事技术，于是开始了（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．编写《海国图志》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．洋务运动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．维新变法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．辛亥革命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14．甲午战败后，李鸿章伤感地说：“我办了一辈子事，练兵也，海军也，都是纸糊的老虎……不过勉强涂饰，虚有其表。”从他的话中，我们更能看出洋务运动是：（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420" w:leftChars="200"/>
        <w:jc w:val="left"/>
        <w:textAlignment w:val="auto"/>
        <w:outlineLvl w:val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．一次使中国走上富强道路的运动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．一次资产阶级的民主革命运动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．一次失败了的封建统治者的自救运动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．一次资产阶级的改良运动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．戊戌变法法令中，直接触及顽固派利益的是（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　　A．改革政府机构，裁撤冗官，任用维新人士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　　B．鼓励私人兴办工矿企业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　　C．开办新式学堂培养人才，翻译西方书籍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　　D．创办报刊，开放言论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16．窃取辛亥革命果实，开启北洋军阀统治时期的历史人物是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)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．孙中山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．黄兴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．袁世凯　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．黎元洪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right="-84" w:rightChars="-4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>17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、1920年秋开始，全国各学校一二年级的国文都改成了白话文，到1922年冬季，所有的文章课本一律废止。这与下列哪一事件的大力倡导有关（     ）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60" w:right="-84" w:rightChars="-4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A．洋务运动         B．戊戌变法        C．辛亥革命     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</w:rPr>
        <w:t xml:space="preserve">  D．新文化运动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十月革命一声炮响，给我们送来了马克思主义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。宣传马克思主义成为新文化运动后期的主要内容。对此作出突出贡献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38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．陈独秀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8575" cy="9525"/>
            <wp:effectExtent l="0" t="0" r="0" b="0"/>
            <wp:docPr id="39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．李大钊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．胡适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．鲁迅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19、五四爱国运动爆发的导火线是 （     ）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A、北洋军阀的黑暗统治        　　　　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B、北洋军阀逮捕爱国学生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C、俄国十月革命的影响　　　　　　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D、巴黎和会上中国外交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9525" cy="19050"/>
            <wp:effectExtent l="0" t="0" r="0" b="0"/>
            <wp:docPr id="40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的失败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20、1927年4月，蒋介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41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石在南京建立国民政府，其政权的性质是（    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A．地主阶级利益的代表              B．官僚资产阶级利益的代表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C．资产阶级利益的代表              D．大地主大资产阶级利益的代表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二、列举题（共3小题，第21，22题各10分，23题8分）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21.列举&lt;&lt;南京条约&gt;&gt;中开放的五个通商口岸（10分）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22.列举洋务派的五个代表人物（10分）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23.列举新文化运动的四个代表人物（8分）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三、简答题（共2小题，第24题14分，第25题8分）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24.《马关条约》签订的时间、主要内容及影响各是什么？（14分）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42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25.简述新文化运动的主要内容（8分）</w:t>
      </w:r>
    </w:p>
    <w:p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12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</w:rPr>
        <w:t>八年级历史中期考试答案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ind w:left="720" w:hanging="72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一、 选择题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12"/>
          <w:kern w:val="0"/>
          <w:sz w:val="24"/>
          <w:szCs w:val="24"/>
        </w:rPr>
        <w:t>（共20小题，每题2.5分，共50分）</w:t>
      </w:r>
    </w:p>
    <w:tbl>
      <w:tblPr>
        <w:tblStyle w:val="13"/>
        <w:tblW w:w="84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611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A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A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B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题号</w:t>
            </w:r>
          </w:p>
        </w:tc>
        <w:tc>
          <w:tcPr>
            <w:tcW w:w="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答案</w:t>
            </w:r>
          </w:p>
        </w:tc>
        <w:tc>
          <w:tcPr>
            <w:tcW w:w="6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A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A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二、列举题（共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小题，第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21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题各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分，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21.  广州、厦门、福州、宁波、上海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22.  奕䜣、曾国藩、李鸿章、左宗棠、张之洞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23． 陈独秀、李大钊、鲁迅、胡适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三、简答题（共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小题，第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24．1895年4月。内容：清政府割辽东半岛、台湾及附属岛屿、澎湖列岛给日本；赔偿日本军费白银二亿两；允许日本在中国开设工厂；增辟通商口岸。《马关条约》大大加深了中国半殖民地化程度。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2"/>
          <w:kern w:val="0"/>
          <w:sz w:val="24"/>
          <w:szCs w:val="24"/>
        </w:rPr>
        <w:t>25.提倡民主、反对专制。提倡科学、反对迷信。提倡新文学、反对旧文学。提倡新道德、反对旧道德。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77D21"/>
    <w:multiLevelType w:val="multilevel"/>
    <w:tmpl w:val="7B577D21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525CB1"/>
    <w:rsid w:val="0674723D"/>
    <w:rsid w:val="08123294"/>
    <w:rsid w:val="09480718"/>
    <w:rsid w:val="095A6F3B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AE761B"/>
    <w:rsid w:val="13D070F0"/>
    <w:rsid w:val="14394D89"/>
    <w:rsid w:val="14A31CEA"/>
    <w:rsid w:val="154E4A5F"/>
    <w:rsid w:val="15543953"/>
    <w:rsid w:val="15BF71C1"/>
    <w:rsid w:val="162E30D6"/>
    <w:rsid w:val="17067DB0"/>
    <w:rsid w:val="176311C0"/>
    <w:rsid w:val="1F365251"/>
    <w:rsid w:val="1F51079A"/>
    <w:rsid w:val="21105FA1"/>
    <w:rsid w:val="225D59DC"/>
    <w:rsid w:val="263D24EE"/>
    <w:rsid w:val="287F4660"/>
    <w:rsid w:val="29070EEA"/>
    <w:rsid w:val="2D1A368E"/>
    <w:rsid w:val="2DA14A60"/>
    <w:rsid w:val="2DD916D3"/>
    <w:rsid w:val="2DF16D87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F378AD"/>
    <w:rsid w:val="4A3D7B86"/>
    <w:rsid w:val="4C4B40AF"/>
    <w:rsid w:val="4DFC0D61"/>
    <w:rsid w:val="50E33CA1"/>
    <w:rsid w:val="518D40ED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列出段落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20">
    <w:name w:val="p15"/>
    <w:basedOn w:val="1"/>
    <w:uiPriority w:val="0"/>
    <w:pPr>
      <w:widowControl/>
      <w:spacing w:after="100" w:line="360" w:lineRule="atLeast"/>
      <w:jc w:val="left"/>
    </w:pPr>
    <w:rPr>
      <w:rFonts w:ascii="宋体" w:hAnsi="宋体" w:cs="宋体"/>
      <w:spacing w:val="12"/>
      <w:kern w:val="0"/>
      <w:sz w:val="24"/>
      <w:szCs w:val="24"/>
    </w:rPr>
  </w:style>
  <w:style w:type="paragraph" w:customStyle="1" w:styleId="21">
    <w:name w:val="页眉2"/>
    <w:basedOn w:val="1"/>
    <w:next w:val="6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2018-01-03T12:26:29Z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