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b/>
          <w:bCs/>
          <w:sz w:val="24"/>
          <w:szCs w:val="24"/>
        </w:rPr>
      </w:pPr>
      <w:bookmarkStart w:id="0" w:name="_GoBack"/>
      <w:r>
        <w:rPr>
          <w:rFonts w:hint="eastAsia" w:asciiTheme="minorEastAsia" w:hAnsiTheme="minorEastAsia" w:eastAsiaTheme="minorEastAsia" w:cstheme="minorEastAsia"/>
          <w:b/>
          <w:bCs/>
          <w:sz w:val="24"/>
          <w:szCs w:val="24"/>
        </w:rPr>
        <w:t>2017年江苏省无锡市中考思想品德试题</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word版含解析</w:t>
      </w:r>
      <w:r>
        <w:rPr>
          <w:rFonts w:hint="eastAsia" w:asciiTheme="minorEastAsia" w:hAnsiTheme="minorEastAsia" w:eastAsiaTheme="minorEastAsia" w:cstheme="minorEastAsia"/>
          <w:b/>
          <w:bCs/>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一、单项选择题：下列各题的四个选项中，只有一项是最符合题意的。请在答题卡上填涂你认为的正确选项。（本部分共20题，每小题2分，共40分）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1.2016年11月11日，纪念孙中山先生诞辰150周年大会在北京人民大会堂隆重举行。习近平总书记发表重要讲话指出，_____是孙中山先生革命事业最坚定的支持者、最忠诚的合作者、最忠实的继承者。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A.中国共产党    B.各族人民群众    C.中国领导人    D.各民主党派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【考点】时事政治．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【分析】本题考查的是时事政治，具体涉及到纪念孙中山先生诞辰150周年大会．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2016年11月11日纪念孙中山先生诞辰150周年大会在北京人民大会堂隆重举行．习近平总书记发表重要讲话指出，共产党人是孙中山先生革命事业最鉴定的支持者，最忠诚的合作者，最忠实的继承者．因此选项A正确；选项BCD不符题意，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2.2017年1月3日，教育部下发文件，要求在大中小所有学校、所有相关学科、所有国家课程和地方课程的现行教材中，将“八年抗战”改为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A.“十四年抗战”          B.“全面抗战”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C.“中国人民抗日战争”    D.“世界反法西斯战争”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【考点】时事政治．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【分析】本题考查的是时事政治，具体涉及到“十四年抗战”．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【解答】2017年1月3日，教育部下发文件，要求在大中小所有学校、所有相关学科、所有国家课程和地方课程的现行教材中，将“八年抗战”改为“十四年抗战”．因此选项A正确；选项BCD不符题意，故选A．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3.有人形容它是“从摇篮到坟墓”的一部法律，因为它与每个人的福祉息息相关。2017年3月15日，第十二届全国人民代表大会第五次会议通过了该部法律草案。该法自2017年10月1日起施行。这部法律是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A.《中华人民共和国环境保护法》            B.《中华人民共和国民法总则》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C.《中华人民共和国公共文化服务保障法》    D.《中华人民共和国刑法修正案（九）》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【考点】时事政治．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【分析】本题考查时事政治．平时要注意养成关心国家大事的习惯．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2017年3月15日，第十届全国人民代表大会第五次会议通过了《中华人民共和国民法总则》草案．2017年3月15日主席令第66号公布，该法自2017年10月1日起施行．B说法正确，符合题意．其它选项不合题意．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4.2016年9月4日至9月5日，二十国集团领导人第十一次峰会在杭州举行，国家主席习近平主持会议并致开幕辞。本次峰会的主题是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A.经济增长、就业与抗风险                  B.共同行动以实现包容和稳健增长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C.构建创新、活力、联动、包容的世界经济    D.增长和就业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【考点】时事政治．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【分析】本题考查时事政治．平时要注意养成关心国家大事的习惯．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2016年9月4日至9月5日，二十国集团领导人第十一次峰会在杭州举行，国家主席习近平主持会议并致开幕词，本次峰会的主题是构建创新、活力、联动、包容的世界经济．C说法正确，符合题意．其它选项不合题意．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5.2016年7月17日，在土耳其伊斯坦布尔举行的第40届世界遗产大会把中国_____列入世界遗产名录，中国世遗项目达到50个。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A.山西五台山    B.湖北神农架    C.安徽黄山    D.山东泰山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【考点】时事政治．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【分析】本题考查时事政治．平时要注意养成关心国家大事的习惯．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【解答】2016年7月17日，在土耳其伊斯坦布尔举行的第40届世界遗产大会把中国湖北神农架列入世界遗产名录，中国世遗项目达到50个．B说法正确，符合题意．其它选项不合题意．故选B．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6.下列属于尊重他人生命健康权的行为是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A.小强同学护送盲人过马路      B.小红同学患了感冒及时就医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C.小琳同学每天坚持早晨跑步    D.小明同学帮助同学补习功课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【考点】生命健康权．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生命健康权．生命健康权是首要的人身权利；生命健康权是公民参加一切社会活动、享受其他一切权利的基础；生命一旦丧失，任何权利都失去了意义；公民的生命健康权受法律保护不容侵犯，是公民最根本的人身权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生命健康权是公民参加一切社会活动、享受其他一切权利的基础，我们要保护和尊重自己及他人的生命健康权．A体现了对他人生命健康权的尊重，符合题意．BC是对自己生命健康权的尊重，不合题意；D是帮助他人的表现，没有体现生命健康权，排除．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7.右图漫画启示我们中学生应该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column">
              <wp:posOffset>3289935</wp:posOffset>
            </wp:positionH>
            <wp:positionV relativeFrom="paragraph">
              <wp:posOffset>36195</wp:posOffset>
            </wp:positionV>
            <wp:extent cx="1710055" cy="1299845"/>
            <wp:effectExtent l="0" t="0" r="4445" b="14605"/>
            <wp:wrapSquare wrapText="bothSides"/>
            <wp:docPr id="3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
                    <pic:cNvPicPr>
                      <a:picLocks noChangeAspect="1"/>
                    </pic:cNvPicPr>
                  </pic:nvPicPr>
                  <pic:blipFill>
                    <a:blip r:embed="rId6"/>
                    <a:stretch>
                      <a:fillRect/>
                    </a:stretch>
                  </pic:blipFill>
                  <pic:spPr>
                    <a:xfrm>
                      <a:off x="0" y="0"/>
                      <a:ext cx="1710055" cy="129984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①增强自我保护能力，拒绝上网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②遵守网络规则，传播正能量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③要维护健康文明的网络环境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④提高辨别能力和抗诱惑能力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    B.①②④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C.①③④    D.②③④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【考点】遵守网络规则．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该题考查网络交往的两面性；“网络交往──一把锋利的双刃剑”：一方面，网络有很多的优势，了解时事、学习知识、与人沟通、休闲娱乐等．如便捷高效网络信息、益处多多的网络健康交往等；另一方面，网络也有可能造成很多伤害，沉迷于网络游戏、网络成瘾症、诱惑欺诈．如网络环境的复杂带来的危险性，网络对现实生活中问题较多的学生有更大的“杀伤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由漫画描述得知，面对网络，漫画中的内容要求中学生应该，遵守网络规则，传播正能量，充分利用网络优势，过健康文明的生活，提高辨别能力和抗诱惑能力，所以②③④是正确的选项，排除错误的观点①，网络有利也有弊，要发挥其积极作用．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8.初中学生小王放学后骑自行车回家，行至某一十字路口时，红灯亮了。此时横向道路没有车辆和行人通过。小王见状，飞速穿过马路。小王同学的行为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①是缺乏社会公德的表现    ②会影响城市文明形象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③是违法犯罪行为          ④没有影响他人情有可原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B.②③    C.①②④    D.①③④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【考点】遵守社会公德．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【分析】该题考查违法行为的种类以及遵守社会公德的内容；不履行法律规定得义务，或者作出法律所禁止得行为，都是违法行为．分为行政违法行为、民事违法行为和刑事违法行为．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【解答】“小刘闯红灯”属于缺乏社会公德的行为，也是违法行为；会损害城市文明的形象；①②正确；③夸大了行为的性质；④显然错误，闯红灯会对他人的生命健康权构成威胁；故选A．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3699510</wp:posOffset>
            </wp:positionH>
            <wp:positionV relativeFrom="paragraph">
              <wp:posOffset>130175</wp:posOffset>
            </wp:positionV>
            <wp:extent cx="1579245" cy="1175385"/>
            <wp:effectExtent l="0" t="0" r="1905" b="5715"/>
            <wp:wrapSquare wrapText="bothSides"/>
            <wp:docPr id="4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6"/>
                    <pic:cNvPicPr>
                      <a:picLocks noChangeAspect="1"/>
                    </pic:cNvPicPr>
                  </pic:nvPicPr>
                  <pic:blipFill>
                    <a:blip r:embed="rId7"/>
                    <a:stretch>
                      <a:fillRect/>
                    </a:stretch>
                  </pic:blipFill>
                  <pic:spPr>
                    <a:xfrm>
                      <a:off x="0" y="0"/>
                      <a:ext cx="1579245" cy="117538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9.阅读右图漫画，漫画表明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A.生产经营者缺乏诚信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B.消费者应该依法维权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C.法律是我们的“保护伞”和“守护人”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D.法律的强制力就表现为对违法行为进行处理和制裁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【考点】法律的作用．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【分析】本题考查法律的作用．法律规范公民的行为，维护公民利益的作用．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依据课本知识，法律维护公共秩序；法律维护公共安全；法律维护正常的经济秩序；违法犯罪要受法律制裁．以此分析漫画可知，体现了法律维护公民利益的作用，是我们的“保护伞”和“守护人”，所以C是正确的选项；ABD都不是漫画的实质，排除．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10.2016年12月4日，是我国第三个国家 宪法日。下列对宪法的认识，错误的是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A.宪法是治国安邦的总章程                B.宪法是党和人民意志的集中体现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C.宪法是一切组织或个人的根本活动准则    D.宪法的修改须由全国人大代表全数通过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【考点】宪法是国家的根本大法．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【分析】本题考查宪法知识点．宪法是我国的根本大法，具有最高法律效力，是治国安邦总章程．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依据教材知识可知，我国宪法集中体现党和人民意志，是治国安邦的总章程，是一切组织或个人的根本活动准则，ABC正确；宪法的修改需要由全国人民代表大会常务委员会或者1/5以上全国人民代表大会代表提议，并由全国人民代表大会以全体代表的2/3以上的多数通过，D错误．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11.2017年央视3·15晚会曝光了耐克气垫鞋没有气垫的案例。早前NIKE发布消息称，NBA某球星在北京奥运会夺冠时所穿的一双NIKE气垫鞋复刻版将限量发售。然而有消费者在购买后发现，这款球鞋里面没有气垫。耐克的这一行为侵犯了消费者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A.知悉真实情况权    B.依法求偿权    C.监督批评权    D.自主选择权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【考点】消费者的权利．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【分析】本题考查的知识点是维护消费者合法权益．我国消费者有多项权利，法律保护消费者合法权益，我们要依法维权．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【解答】材料中耐克公司销售言不符实的产品，违背了诚信原则和公平原则，侵犯了消费者的知情权、公平交易权．A符合题意；BCD与题意不符；故选A．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12.2016年12月12日，第一届全国文明家庭表彰大会在北京举行。习近平强调“天下之本在家”，要注意家风建设，推动形成爱国爱家、相亲相爱、向上向善、共建共享的社会主义家庭文明新风尚。注重家风建设有利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①践行社会主义核心价值观      ②清除家庭成员意见分歧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③加强社会主义精神文明建设    ④弘扬中华民族的传统美德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    C.①③④    D.②③④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【考点】家庭文化；中华民族传统美德；社会主义精神文明建设．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【分析】本题考查的知识点是家庭文化．家庭文化指的是一个家庭世代承续过程中形成和发展起来的，较为稳定的生活方式、生活作风、传统习惯、家庭道德规范以及为人处世之道等．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题干中第一届全国文明家庭表彰大会在北京的举行及习近平总书记的强调内容体现了家庭文化建设的重要性．注重家风建设有利于弘扬中华民族传统美德，践行社会主义核心价值观，有利于社会主义精神文明建设，促进家庭及社会和谐．①③④说法正确，符合题意．②说法错误，过于绝对．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13.2016年10月19日，神舟十一号飞船与天宫二号成功实施交会对接，构成航天器组合体。按规划，我国到2022年建成并全面运行永久性空间站。这说明了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①我国已经跻身于世界强国行列      ②实施科教兴国战略取得了显著成绩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③我国的科技创新能力在不断增强    ④要把发展科学技术作为一切工作的中心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B.②③    C.①④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【考点】科教兴国战略．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【分析】本题考查科教兴国战略．实施科教兴国战略是缩小与发达国家的差距，提高我国科技水平的正确选择．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题文材料反映了我国科技创新成就，表明我国科教兴国战略取得重大成果，科技创新能力在不断增强，部分高科技领域居世界前列，②③符合题意；我国还不是世界强国，①错误；我国的工作中心是经济建设，④错误．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14.近年来，由全球气候变化所引发的极端灾害天气有增无减，我国也未能幸免。为积极应对气候变化，我国政府应当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①实施可持续发展战略，坚持保护环境的基本国策  ②积极转变发展方式，有效控制温室气体  ③广泛开展国际合作，深度参与全球气候治理  ④倡导低碳生活方式，弘扬以低碳为荣的社会新风尚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B.③④    C.①③④    D.①②③④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【考点】弘扬中华文化．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【分析】此题考查中华文化．中华文化博大精深、源远流长，是世界古代文明中唯一没有中断而发展至今的伟大文明．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【解答】本题考查的知识点是中华文化．源远流长、博大精深的中华文化，是世界文化大花园中一朵璀璨的奇葩． 文化的力量熔铸在中华民族的生命力、创造力和凝聚力中．才使中华文化绵延不绝、历久弥新．中华文化不仅对今天中国人的价值观念、生活方式和中国的发展道路，具有深刻的影响，而且对人类的进步和世界文化的发展产生了深远的影响，我们要增强民族文化认同感，这是对自身文化价值的肯定、认同和自豪，有利于应对外来文化的冲击与侵蚀，所以①②③是正确的选项；④选项太绝对，对待中华民族的传统文化和其他民族的文化，我们要吸取精华，弃其糟粕，排除．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习近平总书记在2016年11月30日召开的中国文学艺术界联合会第十次全国代表大会发表重要讲话，指出：“创作出具有鲜明民族特点和个性的优秀作品，要对博大精深的中华文化有深刻的理解，更要有高度的文化自信。”下列对坚持文化自信理解正确的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①走对自身文化价值的肯定、认同和自豪  ②要传承和弘扬中华优秀传统文化  ③有利于应对外来文化的冲击与侵蚀  ④要学会借鉴其他民族的所有文化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    C.①③④    D.②③④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【考点】树立法治观念；正确行使公民权利；忠实履行公民义务．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【分析】本题考查树立法治观念．我国是社会主义法治国家，公民要树立法治观念，自觉遵纪守法．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【解答】青少年要增强法治观念，做到自觉学法、守法、用法、护法，学会依法行使权利，自觉履行义务，积极宣传法律，弘扬法律精神，①②③符合题意；执法必严是对执法者的要求，④排除．故选B．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16.“任性”是近两年火起来的一个网络词语，其含义是“由着自己的性子来”。我们青少年的成长道路应该“大道至简，花季不可任性”。从法律角度看，我们青少年要做到“花季不任性”，就要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①自觉学法、守法、用法、护法    ②正确行使权利，自觉履行义务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③勇做法律的宣传者、践行者      ④坚持有法可依、执法必严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B.①②③    C.①③④    D.②③④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【考点】树立法治观念；正确行使公民权利；忠实履行公民义务．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【分析】本题考查树立法治观念．我国是社会主义法治国家，公民要树立法治观念，自觉遵纪守法．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【解答】青少年要增强法治观念，做到自觉学法、守法、用法、护法，学会依法行使权利，自觉履行义务，积极宣传法律，弘扬法律精神，①②③符合题意；执法必严是对执法者的要求，④排除．故选B．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17.改革开放30多年来，我国7亿多贫困人口摆脱贫困，农村贫苦人口减少到2015年的5575万人，贫困发生率下降到5.7%。这说明了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A.我国已不再是社会主义初级阶段      B.扶贫能够促进各地群众同步富裕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C.实现共同富裕是社会主义本质要求    D.我国已经全面建成了小康社会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【考点】共同富裕．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【分析】本题考查共同富裕．共同富裕是社会主义的根本原则和根本目的．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题文材料反映我国重视贫困问题的解决，符合社会主义革根本目的共同富裕的要求，C符合题意；我国正处于并将长期处于社会主义初级阶段，这是我国的最基本国情，A错误；共同富裕不是同步富裕，我国要到2020年全面建成小康社会，BD错误．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18.2017年全国“两会”期间，人民网特别策划“我有问题问总理”互动栏目，网友可通过论坛、微博、微信等多平台参与留言提问。这一做法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①有利于推动社会主义民主政治建设  ②扩大了我国公民的政治权利和自由  ③有利于公民参与国家和社会事务的管理  ④保障人民直接行使国家权力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B.①③    C.②④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【考点】依法行使建议权和监督权．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人民代表大会制度以及中国特色社会主义民主．在我国，一切权力属于人民．人民通过民主选举选出自己的代表，组成人民代表大会，集中行使国家权力，再由人民代表大会产生行政、审判、检察等机关，分别行使管理国家、维护社会秩序的各项权力．行政、审判和检察等机关都对人民代表大会负责，受人民代表大会监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向总理“提问”，体现了我国人民当家做主的地位，表明人民民主具有真实性、广泛性，有利于我国的政治文明建设，能促进公民积极参与国家管理，推动我国社会主义民主政治建设．①③符合题意；②选项材料描述不是扩大我国公民的政治权利和自由的做法；④选项“直接行使国家权力”说法错误，公民不能直接行使国家权利．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19.习近平说：“中国对外开放，不是要一家唱独角戏，而是要欢迎各方共同参与；不是要谋求势力范围，而是要支持各国共同发展；不是要营造自己的后花园，而是要建设各国共享的百花园。”这体现了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①中国的发展离不开世界              ②世界的繁荣也需要中国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③互利共赢是当今世界贸易发展的主流  ④中国坚持实行互利共赢的对外开放战略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    B.②④    C.①②③    D.①②③④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【考点】对外开放的基本国策．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【分析】本题考查对外开放的基本国策．当今世界是开放的世界，中国要发展必须走向世界．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中国对外开放，不是要一家唱独角戏，而是要欢迎各方共同参与；不是要谋求势力范围，而是要支持各国共同发展；不是要营造自己的后花园，而是要建设各国共享的百花园．”这体现了我国实行对外开放的基本国策，当今世界是开放的世界，中国要发展必须走向世界，世界的发展也需要中国，互利共赢是当今世界贸易发展的主流，①②③④都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20.获得2016年国家最高科学技术奖的赵忠贤院士曾对他的学生们说：“我们年轻时，条件艰苦到在被窝里捉老鼠。现在国家科研条件越来越好，大家要撸起袖子加油干。”对这句话的理解正确的是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A.只有在艰苦的条件下才能做出伟大的业绩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B.条件越艰苦，就越容易做出伟大的成绩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C.美好的理想只要经过艰苦奋斗就能实现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D.社会为我们创造了良好的成才条件，要奋发图强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【考点】人才的条件与必备素养．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【分析】本题考查弘扬艰苦奋斗精神以及人才的素养等内容；艰苦奋斗精神是中华民族优良传统，是实现共同理想的必经之路．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我们年轻时，条件艰苦到在被窝里捉老鼠．现在国家科研条件越来越好，大家要撸起袖子加油干”说明了社会与个人的密切关系，启示我们在现代化建设的今天，社会为我们创造了良好的成才条件，我们要奋发图强，发扬艰苦奋斗精神，为实现共同理想而努力；D符合题意；A太绝对，说法显然错误，BC绝对；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二、判断题：判断下列各题的正确与错误，正确的在括号里填“A”，错误的填“B”。（本部分共10小题，每小题2分，共20分）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21.生命健康权是公民最重要、最起码的权利。（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【考点】生命健康权．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生命健康权．生命健康权是首要的人身权利；生命健康权是公民参加一切社会活动、享受其他一切权利的基础；生命一旦丧失，任何权利都失去了意义；公民的生命健康权受法律保护不容侵犯，是公民最根本的人身权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【解答】生命健康权是公民参加一切社会活动、享受其他一切权利的基础，生命健康权是公民最重要、最根本的人身权利．本题描述正确．故答案为：正确．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22.依法进行自我保护时，以保护生命为第一原则。（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【考点】自我保护的方法和技巧．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属于“我们受法律特殊保护”这一知识点，需要在掌握未成年人受法律特殊保护，法律保护未成年人健康成长以及未成年人要增强自我保护意识，提高自我保护能力等相关知识的基础上，对材料进行深入的分析，从而得出结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【解答】本题考查如何依法进行自我保护．要求我们在面临险境、合法权益受到侵害时，要冷静、沉着、机智，要根据具体情况选择最佳方法，以保护生命为第一原则．故答案为：正确.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23.义务具有强制性，拒不履行义务的行为都是犯罪行为。（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【考点】犯罪行为．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【分析】本题考查的知识点是犯罪行为．犯罪是指违法情节严重，对社会危害很大，触犯刑法并依法应受刑罚处罚的行为．也称为严重违法行为．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【解答】义务具有强制性，拒不履行义务的行为是违法行为．违法行为包括一般违法和犯罪．本题描述错误．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24.当消费者的合法权益受到不法侵害后，向消费者协会提起诉讼。（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【考点】用法律维护消费者合法权益．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【分析】本题考查的知识点是维护消费者合法权益．我国消费者有多项权利，法律保护消费者合法权益，我们要依法维权．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当消费者合法权益受到损害时，可以视具体情形，通过下列途径解决：与经营者协商和解；请求消费者协会调解；向有关行政部门申诉；可以根据与经营者达成的协议提请仲裁机构仲裁；还可以向法院提起法律诉讼，通过法律途径解决．描述错误．故答案为：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25.教育决定一个国家和民族的未来，是一个国家最根本的事业。（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【考点】教育的重要性．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教育的重要性．教育对国家的重要性：当今世界，各国之间激烈的经济竞争和科技竞争，归根到底是教育的竞争、人才的竞争．从一定的意义上说，教育决定一个国家和民族的未来，是一个民族最根本的事业．教育对个人的重要性：面对日益激烈的市场竞争、迎接未来知识经济的挑战，接受良好的教育，已逐渐成为人们生存发展的第一需要和终身受益的财富，甚至决定其一生的命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【解答】百年大计，教育为本．从一定的意义上说，教育决定一个国家和民族的未来，是一个民族最根本的事业．本题描述正确．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26.中国传统思想文化是中华民族文化的核心内容。（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【考点】中华文化．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【分析】本题考查的知识点是中华文化．源远流长、博大精深的中华文化，是世界文化大花园中一朵璀璨的奇葩． 文化的力量熔铸在中华民族的生命力、创造力和凝聚力中．才使中华文化绵延不绝、历久弥新．中华文化不仅对今天中国人的价值观念、生活方式和中国的发展道路，具有深刻的影响，而且对人类的进步和世界文化的发展产生了深远的影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【解答】传统文化是中国古圣先贤几千年经验、智慧的结晶，其核心就是道德教育．中华民族传统文化的核心内容是中国传统思想文化．本题描述正确．故答案为：正确．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4072890</wp:posOffset>
            </wp:positionH>
            <wp:positionV relativeFrom="paragraph">
              <wp:posOffset>191135</wp:posOffset>
            </wp:positionV>
            <wp:extent cx="1269365" cy="1442085"/>
            <wp:effectExtent l="0" t="0" r="6985" b="5715"/>
            <wp:wrapSquare wrapText="bothSides"/>
            <wp:docPr id="4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7"/>
                    <pic:cNvPicPr>
                      <a:picLocks noChangeAspect="1"/>
                    </pic:cNvPicPr>
                  </pic:nvPicPr>
                  <pic:blipFill>
                    <a:blip r:embed="rId8"/>
                    <a:stretch>
                      <a:fillRect/>
                    </a:stretch>
                  </pic:blipFill>
                  <pic:spPr>
                    <a:xfrm>
                      <a:off x="0" y="0"/>
                      <a:ext cx="1269365" cy="144208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27.右图漫画启示我们要坚持依法治国和以德治国相结合。（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【考点】法治和德治的关系．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【分析】本题考查的知识点是道德与法律．法律与道德同属于上层建筑，分属制度文明建设和精神文明建设的范畴，都是调整社会关系与人们行为的重要手段．彼此渗透，相互补充．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法律与道德同属于上层建筑，分属制度文明建设和精神文明建设的范畴，都是调整社会关系与人们行为的重要手段．彼此渗透，相互补充．漫画中的司机把车停放在人行道上，是违反交通规则的表现，也是道德觉悟差的表现，这启示我们在生活中要增强法律意识，提高道德觉悟，坚持依法治国与以德治国相结合的原则．故答案为：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28.我国公民都享有选举权和被选举权。（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【考点】选举权和被选举权．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【分析】本题考查我国公民享有选举权和被选举权的条件．在我国，公民享有选举权和被选举权．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我国公民最基本的政治权利是选举权和被选举权公民．在我国，只要符合以下三个条件就有选举权和被选举权：一是具有中华人民共和国国籍，二是年满18周岁，三是依法享有政治权利．故答案为：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29.当前国际竞争的实质是以军事实力和科技实力为基础的综合国力的较量。（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【考点】综合国力的含义．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【分析】该题考查综合国力．当前国际竞争的实质是以经济和科技实力为基础的综合国力的较量．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【解答】当今国际竞争的实质是以经济和科技实力为基础的综合国力的较量． 国际竞争归根到底是人才的竞争．所以题干中的说法是错误的．故答案为：错误．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30.为实现中华民族的伟大复兴而贡献青春，是时代赋予当代青年的崇高使命。（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【考点】实现民族复兴．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【分析】本题考查民族复兴．依据教材知识，辨析题干观点，作出正确判断．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【解答】依据教材知识可知，当代青年要把个人理想与国家理想统一起来，实现中华民族的伟大复兴是全国各族人民的共同奋斗目标，当代青年要为实现中华民族的伟大复兴而贡献青春．故答案为：正确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三、简答题：请紧扣题意，结合所学相关知识，在答题卡上简要回答问题。（本部分共3题，共计24分）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4072890</wp:posOffset>
            </wp:positionH>
            <wp:positionV relativeFrom="paragraph">
              <wp:posOffset>372745</wp:posOffset>
            </wp:positionV>
            <wp:extent cx="1074420" cy="942340"/>
            <wp:effectExtent l="0" t="0" r="11430" b="10160"/>
            <wp:wrapSquare wrapText="bothSides"/>
            <wp:docPr id="4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0"/>
                    <pic:cNvPicPr>
                      <a:picLocks noChangeAspect="1"/>
                    </pic:cNvPicPr>
                  </pic:nvPicPr>
                  <pic:blipFill>
                    <a:blip r:embed="rId9"/>
                    <a:stretch>
                      <a:fillRect/>
                    </a:stretch>
                  </pic:blipFill>
                  <pic:spPr>
                    <a:xfrm>
                      <a:off x="0" y="0"/>
                      <a:ext cx="1074420" cy="94234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31.材料：近年来，某研究机构对公共场所人们不良行为的调查结果如图（见下图）。抢座、围观并起哄、插队和闯红灯等在所有不良行为中占54%。该研究结构的这项调查结果提醒人们要：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A.养成良好生活习惯    B.遵守社会公共秩序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C.增强环境保护意识    D.提高自身文化素质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（1）上述四个选项中，只有一个正确选项，请把所选选项前的字母填写在答题卡上该题对应的答题区域内。（4分）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（2）俗话说“不以规矩，难成方圆。”结合上述材料谈谈你对这句话的理解。（6分）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【考点】遵守和维护公共秩序；规则与秩序．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遵守和维护公共秩序．公共秩序通常是指为维护社会公共生活所必需的秩序，主要包括工作秩序、教学秩序、营业秩序、交通秩序、娱乐秩序、网络秩序等．公共生活需要公共秩序．社会公共生活要有共同的准则维持，而这一准则需要法律确定和人们的自觉维护．公共秩序是人们安居乐业的保障；是社会文明的标志；是社会稳定和进步的基础．遵守公共秩序是每个公民应尽的义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【解答】（1）公共秩序是人们安居乐业的保障；是社会文明的标志；是社会稳定和进步的基础．遵守公共秩序是每个公民应尽的义务．题干中B说法正确，符合题意．ACD都不合题意，故选B．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（2）社会生活需要秩序，秩序来自规则．哪里有规则哪里就有秩序．据此作答．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（2）“不以规矩，难成方圆”说明社会生活需要秩序，社会公共秩序是人们安居乐业的保障，秩序来自规则．哪里有规则哪里就有秩序．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32.2017年1月17日，国家主席习近平在世界经济论坛2017年年会开幕式上就怎样看待中国发展作重要演讲，他指出“道路决定命运。中国的发展，关键在于中国人民在中国共产党领导下，走出了一条适合中国国情的发展道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请问：这条适合中国国情的发展道路是什么？（6分）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【考点】中国特色的社会主义道路．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中国特色社会主义道路；中国特色社会主义道路，就是在中国共产党领导下，立足基本国情，以经济建设为中心，坚持四项基本原则，坚持改革开放，解放和发展社会生产力，巩固和完善社会主义制度，建设社会主义市场经济、社会主义民主政治、社会主义先进文化、社会主义和谐社会，建设富强、民主、文明、和谐、的社会主义现代化国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【解答】依据课本内容，在中国共产党领导下走出一条适合中国国情的中国特色社会主义道路，这是正确的发展道路．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故答案为：中国特色社会主义道路．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33.材料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1980—2030年我国人口抚养比变化趋势示意图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0" locked="0" layoutInCell="1" allowOverlap="1">
                <wp:simplePos x="0" y="0"/>
                <wp:positionH relativeFrom="column">
                  <wp:posOffset>3156585</wp:posOffset>
                </wp:positionH>
                <wp:positionV relativeFrom="paragraph">
                  <wp:posOffset>163830</wp:posOffset>
                </wp:positionV>
                <wp:extent cx="1450340" cy="1472565"/>
                <wp:effectExtent l="4445" t="4445" r="12065" b="8890"/>
                <wp:wrapNone/>
                <wp:docPr id="41" name="文本框 12"/>
                <wp:cNvGraphicFramePr/>
                <a:graphic xmlns:a="http://schemas.openxmlformats.org/drawingml/2006/main">
                  <a:graphicData uri="http://schemas.microsoft.com/office/word/2010/wordprocessingShape">
                    <wps:wsp>
                      <wps:cNvSpPr txBox="1"/>
                      <wps:spPr>
                        <a:xfrm>
                          <a:off x="0" y="0"/>
                          <a:ext cx="1450340" cy="1472565"/>
                        </a:xfrm>
                        <a:prstGeom prst="rect">
                          <a:avLst/>
                        </a:prstGeom>
                        <a:solidFill>
                          <a:srgbClr val="FFFFFF"/>
                        </a:solidFill>
                        <a:ln w="9525" cap="flat" cmpd="sng">
                          <a:solidFill>
                            <a:srgbClr val="000000"/>
                          </a:solidFill>
                          <a:prstDash val="solid"/>
                          <a:round/>
                          <a:headEnd type="none" w="med" len="med"/>
                          <a:tailEnd type="none" w="med" len="med"/>
                        </a:ln>
                      </wps:spPr>
                      <wps:txbx>
                        <w:txbxContent>
                          <w:p>
                            <w:pPr>
                              <w:bidi w:val="0"/>
                              <w:rPr>
                                <w:rFonts w:hint="eastAsia" w:ascii="宋体" w:hAnsi="宋体" w:cs="宋体"/>
                              </w:rPr>
                            </w:pPr>
                            <w:r>
                              <w:rPr>
                                <w:rFonts w:hint="eastAsia" w:ascii="宋体" w:hAnsi="宋体" w:cs="宋体"/>
                              </w:rPr>
                              <w:t>注：老年抚养比是指65岁及以上人口数与15—64岁劳动年龄人口数之比。少儿抚养比是指14岁及以下人口数与15—64岁劳动年龄人口之比。</w:t>
                            </w:r>
                          </w:p>
                        </w:txbxContent>
                      </wps:txbx>
                      <wps:bodyPr upright="1"/>
                    </wps:wsp>
                  </a:graphicData>
                </a:graphic>
              </wp:anchor>
            </w:drawing>
          </mc:Choice>
          <mc:Fallback>
            <w:pict>
              <v:shape id="文本框 12" o:spid="_x0000_s1026" o:spt="202" type="#_x0000_t202" style="position:absolute;left:0pt;margin-left:248.55pt;margin-top:12.9pt;height:115.95pt;width:114.2pt;z-index:251663360;mso-width-relative:page;mso-height-relative:page;" fillcolor="#FFFFFF" filled="t" stroked="t" coordsize="21600,21600" o:gfxdata="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MC4l7ZAAAACgEAAA8AAAAAAAAAAQAgAAAAIgAAAGRycy9kb3ducmV2LnhtbFBLAQIU&#10;ABQAAAAIAIdO4kAcSyWb8gEAAOsDAAAOAAAAAAAAAAEAIAAAACgBAABkcnMvZTJvRG9jLnhtbFBL&#10;BQYAAAAABgAGAFkBAACMBQAAAAA=&#10;">
                <v:path/>
                <v:fill on="t" focussize="0,0"/>
                <v:stroke joinstyle="round"/>
                <v:imagedata o:title=""/>
                <o:lock v:ext="edit" aspectratio="f"/>
                <v:textbox>
                  <w:txbxContent>
                    <w:p>
                      <w:pPr>
                        <w:bidi w:val="0"/>
                        <w:rPr>
                          <w:rFonts w:hint="eastAsia" w:ascii="宋体" w:hAnsi="宋体" w:cs="宋体"/>
                        </w:rPr>
                      </w:pPr>
                      <w:r>
                        <w:rPr>
                          <w:rFonts w:hint="eastAsia" w:ascii="宋体" w:hAnsi="宋体" w:cs="宋体"/>
                        </w:rPr>
                        <w:t>注：老年抚养比是指65岁及以上人口数与15—64岁劳动年龄人口数之比。少儿抚养比是指14岁及以下人口数与15—64岁劳动年龄人口之比。</w:t>
                      </w:r>
                    </w:p>
                  </w:txbxContent>
                </v:textbox>
              </v:shape>
            </w:pict>
          </mc:Fallback>
        </mc:AlternateContent>
      </w: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848995</wp:posOffset>
            </wp:positionH>
            <wp:positionV relativeFrom="paragraph">
              <wp:posOffset>147955</wp:posOffset>
            </wp:positionV>
            <wp:extent cx="1691005" cy="1559560"/>
            <wp:effectExtent l="0" t="0" r="4445" b="2540"/>
            <wp:wrapSquare wrapText="bothSides"/>
            <wp:docPr id="3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3"/>
                    <pic:cNvPicPr>
                      <a:picLocks noChangeAspect="1"/>
                    </pic:cNvPicPr>
                  </pic:nvPicPr>
                  <pic:blipFill>
                    <a:blip r:embed="rId10"/>
                    <a:stretch>
                      <a:fillRect/>
                    </a:stretch>
                  </pic:blipFill>
                  <pic:spPr>
                    <a:xfrm>
                      <a:off x="0" y="0"/>
                      <a:ext cx="1691005" cy="155956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阅读1980—2030年我国人口抚养比变化趋势示意图，你从该示意图获取到什么信息？（4分）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根据我国人口变化发展的趋势，第十二届全国人民代表大会常务委员会第十八次会议在修改的《中华人民共和国人口与计划生育法》中，对我国的人口政策进行了调整完善，其中明确：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A.国家提倡一对夫妻生育两个子女    B.实行计划生育是国家的基本国策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C.公民有依法实行计划生育的义务    D.全面放开我国的人口生育政策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上述四个选项中，只有一个正确选项，请把所选项前的字母填写在答题卡上该题对应的答题区域内。（4分）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【考点】我国的人口现状；计划生育基本国策．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知识点是我国的人口现状．人口基数大，新增人口多，人口素质偏低，是我国人口现状的基本特点．此外，我国人口现状的特点还表现为农村人口多，人口老龄化的速度加快，人口的分布不平衡，男女性别比例失衡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【解答】（1）本题考查图表数据分析能力．从图表数据可以看出，老年抚养比在逐年上升，说明了我国人口老龄化严重．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（2）依据我国计划生育的政策作答．在修改的《中华人民共和国人口计划生育法》中，规定国家提倡一对夫妇生育两个子女，A符合题意；B、C不是对原有人口政策的调整，D说法错误．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故答案为：（1）我国人口老龄化严重．（2）A．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四、实践探究题：请你进入下列情境中，参与问题的探究与分析，并将你的观点与建议写在答题卡上。（本部分1题，16分）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3722370</wp:posOffset>
            </wp:positionH>
            <wp:positionV relativeFrom="paragraph">
              <wp:posOffset>45085</wp:posOffset>
            </wp:positionV>
            <wp:extent cx="1398270" cy="892810"/>
            <wp:effectExtent l="0" t="0" r="11430" b="2540"/>
            <wp:wrapSquare wrapText="bothSides"/>
            <wp:docPr id="3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8"/>
                    <pic:cNvPicPr>
                      <a:picLocks noChangeAspect="1"/>
                    </pic:cNvPicPr>
                  </pic:nvPicPr>
                  <pic:blipFill>
                    <a:blip r:embed="rId11"/>
                    <a:stretch>
                      <a:fillRect/>
                    </a:stretch>
                  </pic:blipFill>
                  <pic:spPr>
                    <a:xfrm>
                      <a:off x="0" y="0"/>
                      <a:ext cx="1398270" cy="89281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34.“若要美德得以保存，法律是必需的；而若要法律得以遵守，美德则是不可缺少的。”德治与法治如鸟之两翼，不可偏废。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（1）从道德的角度，你想对右图漫画中的“考试作弊”者说些什么？（4分）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（2）从法律的角度，谈谈右图漫画给我们的警示。（6分）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（3）要在全社会营造人人讲诚信的氛围，你认为可以从哪些方面入手？（至少三方面）（6分）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【考点】诚信的基本要求；诚信的重要性；诚信做人；依法治国的含义和目的；树立法治观念．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【分析】该题考查诚信的内容；诚信是中华民族的传统美德，诚信是公民的第二身份证，是与他人合作交往的通行证．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【解答】（1）此题考查了课本知识有关于诚实守信的重要性和承担责任的知识，熟记知识即可作答．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（2）此题考查了课本知识法律的作用和依法治国的基本方略等知识，需在熟练掌握课本的基础上作答．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现在社会中不讲诚信的现象随处可见，这是一种不良的社会风气，我们要同这种现象作斗争，要在全社会杜绝不讲诚信不守信现象，要做到：诚信首先要做到诚实；信守承诺，言而有信；不轻易许诺，承诺一旦作出，就必须兑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（1）①诚实是做人的基本原则，是美好道德的核心，是各种良好品格的基础．②只有诚实守信，才能建立良好的人际关系，打下牢靠的事业基础；③人们的每个行为都产生一定的后果，要对自己的行为负责．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（2）①法律靠国家的强制力保证实施，具有强制性．②法律具有规范作用、制裁作用．③我国坚持依法治国的基本方略，违法必究是依法治国的必要保证．④要依法自律，做个遵纪守法的好公民．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（3）言之有理酌情给分．如加强诚信教育，提高诚信意识；建立个人诚信档案，谴责不诚信行为；弘扬诚信精神等等．（一点得（2分）共6分）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NEU-BZ-S92">
    <w:altName w:val="宋体"/>
    <w:panose1 w:val="00000000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C1546"/>
    <w:multiLevelType w:val="singleLevel"/>
    <w:tmpl w:val="5A3C154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C061A2A"/>
    <w:rsid w:val="2D1A368E"/>
    <w:rsid w:val="2DA14A60"/>
    <w:rsid w:val="2DD916D3"/>
    <w:rsid w:val="2FE54FA7"/>
    <w:rsid w:val="304D50D8"/>
    <w:rsid w:val="31693BE7"/>
    <w:rsid w:val="323A3A4B"/>
    <w:rsid w:val="33332D6E"/>
    <w:rsid w:val="3AE83BDB"/>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E0738"/>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2018-01-22T03:44:14Z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