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第一部分  选择题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在每小题给出的选项中，只有一项符合题目要求，请将所选答案的字母填入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题后表格中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1．生物具有区别于非生物的一些基本特征。下列不属于生物基本特征的是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A．都能呼吸    B．都需要营养物质    C．都能进行运动    D．都有遗传变异现象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2．科学探究最基本的方法是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A．测量和调查      B．观察和计数      C．资料分析和实验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D．观察和实验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4852035</wp:posOffset>
            </wp:positionH>
            <wp:positionV relativeFrom="paragraph">
              <wp:posOffset>40640</wp:posOffset>
            </wp:positionV>
            <wp:extent cx="666750" cy="657225"/>
            <wp:effectExtent l="0" t="0" r="0" b="9525"/>
            <wp:wrapNone/>
            <wp:docPr id="308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3．右图是某同学观察写有“A”字母的载玻片时的视野，若要将图像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移到视野的正中央，他的做法应是：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A．调节细准焦螺旋              B．将载玻片慢慢向右下方移动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C．转动转换器更换物镜          D．调节粗准焦螺旋缓慢上升镜筒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3970"/>
            <wp:effectExtent l="0" t="0" r="0" b="0"/>
            <wp:docPr id="307" name="图片 2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4．下列能反映生物适应环境的是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A．北极熊白色的皮毛                  B．鱼儿离不开水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C．千里之堤溃于蚁穴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2700"/>
            <wp:effectExtent l="0" t="0" r="0" b="0"/>
            <wp:docPr id="309" name="图片 2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D．大树下面好乘凉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5．一个完整生态系统的组成包括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A．生产者、消费者、分解者              B．生产者、分解者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C．阳光、生产者、消费者、分解者        D．生物成分、非生物成分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6．人类和其他生物共同生活的唯一家园、地球上最大的生态系统是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80" w:leftChars="20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A．海洋生态系统      B．森林生态系统      C．湿地生态系统      D．生物圈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80" w:leftChars="20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7．蚯蚓能够在一定程度内消除环境污染，分解土壤中的腐殖质、枯枝残叶等，因而在生态系统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0" w:leftChars="30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中属于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A．生产者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6510"/>
            <wp:effectExtent l="0" t="0" r="0" b="0"/>
            <wp:docPr id="310" name="图片 2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B．消费者        C．分解者       D．非生物成分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-1270</wp:posOffset>
            </wp:positionV>
            <wp:extent cx="1544320" cy="1619250"/>
            <wp:effectExtent l="0" t="0" r="17780" b="0"/>
            <wp:wrapNone/>
            <wp:docPr id="311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8．右图表示绿色植物的光合作用，图中A、B分别表示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A．水、水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312" name="图片 2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B．二氧化碳、水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C．有机物、水            D．水、二氧化碳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9．光合作用的实质是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A．合成有机物，贮存能量        B．分解有机物，贮存能量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C．合成有机物，释放能量        D．分解有机物，释放能量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10．植物根尖吸收水和无机盐的主要部位是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A．根冠       B．分生区        C．伸长区        D．成熟区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11．一般情况下，根毛细胞总能从土壤中吸收水分，是因为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A．根毛细胞内溶液的浓度小于土壤溶液的浓度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B．根毛细胞内溶液的浓度等于土壤溶液的浓度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C．根毛细胞内溶液的浓度大于土壤溶液的浓度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D．根毛细胞内溶液的浓度有时大于土壤溶液的浓度，有时小于土壤溶液的浓度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12．植物体内运输水和无机盐的结构是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A．导管         B．筛管         C．气管         D．血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2700"/>
            <wp:effectExtent l="0" t="0" r="0" b="0"/>
            <wp:docPr id="317" name="图片 2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-28575</wp:posOffset>
            </wp:positionV>
            <wp:extent cx="923925" cy="1238250"/>
            <wp:effectExtent l="0" t="0" r="9525" b="0"/>
            <wp:wrapNone/>
            <wp:docPr id="315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13．1880年，德国科学家恩吉尔曼选用水绵进行了光合作用的实验。他先将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载有水绵和好氧细菌的临时装片放在没有空气的黑暗环境里，然后用极细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光束照射水绵，发现好氧细菌只集中在叶绿体被光束照射到的部位周围，再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将装片完全暴露在光下，好氧细菌则集中在叶绿体所有受光部位周围。恩吉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尔曼的实验结果说明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A．光合作用需要光照            B．光合作用需要好氧细菌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4605020</wp:posOffset>
            </wp:positionH>
            <wp:positionV relativeFrom="paragraph">
              <wp:posOffset>133350</wp:posOffset>
            </wp:positionV>
            <wp:extent cx="1080135" cy="952500"/>
            <wp:effectExtent l="0" t="0" r="5715" b="0"/>
            <wp:wrapNone/>
            <wp:docPr id="321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C．光合作用产生氧气            D．光合作用的场所是叶绿体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14．某同学欲探究阳光在植物生长中的作用，他选择了银边天竺葵作实验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材料，则右图中应选作对照的是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A．甲和乙      B．甲和丙      C．乙和丙      D．甲、乙和丙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15．有句农谚“有收无收在于水，收多收少在于肥”。“肥”的主要作用是提供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A．水        B．无机盐        C．有机物        D．维生素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16．人摄取食物，从中获得营养物质，同时也获得能量。食物成分中主要的供能物质是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A．糖类          B．脂肪          C．蛋白质          D．维生素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17．我们正值快速生长发育阶段，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应多吃一些奶、蛋、鱼、肉，因为这些食物中含有丰富的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A．脂肪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B．糖类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C．蛋白质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D．维生素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18．消化液里对食物的消化有重要作用的物质是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A．唾液            B．激素            C．抗体            D．消化酶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19．食物中的淀粉、蛋白质最终被分解成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A．脂肪酸、氨基酸      B．甘油、脂肪酸      C．葡萄糖、氨基酸      D．氨基酸、葡萄糖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20．某同学设计了右下图所示实验探究暴食暴饮引起消化不良的原因，则2号试管应加入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4813300</wp:posOffset>
            </wp:positionH>
            <wp:positionV relativeFrom="paragraph">
              <wp:posOffset>3810</wp:posOffset>
            </wp:positionV>
            <wp:extent cx="968375" cy="1210945"/>
            <wp:effectExtent l="0" t="0" r="3175" b="8255"/>
            <wp:wrapNone/>
            <wp:docPr id="316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1210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A．2mL水      B．2mL唾液      C．1mL水      D．1mL唾液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21．若要比较花生和核桃仁含有的能量，花生和核桃仁应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A．质量相同      B．体积相同      C．数量相同      D．形状相同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22．成年人平静时的呼吸频率为每分钟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A．10～16次     B．16～18次     C．18～24次     D．68～75次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23．下列生活习惯正确的是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336" w:rightChars="16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A．早餐可以不吃      B．饮料可以代替水      C．食物荤素搭配      D．喜欢吃的就多吃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24．若DDT进入水体，则在浮游生物、食草鱼、食肉鱼、鸭中，DDT含量最高的是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2540</wp:posOffset>
            </wp:positionV>
            <wp:extent cx="1522730" cy="972820"/>
            <wp:effectExtent l="0" t="0" r="1270" b="17780"/>
            <wp:wrapNone/>
            <wp:docPr id="322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A．食草鱼        B．鸭        C．食肉鱼        D．浮游生物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25．右图食物网中共有食物链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A．3条        B．5条        C．8条        D．11条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26．当我们感觉饥寒交迫时，需要补充食物获得能量。下列叙述不正确的是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A．食物中不同的营养物质含有的能量不同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B．食物中的糖类、蛋白质、脂肪能为人体提供能量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C．储存在食物中的能量能够直接被人体利用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D．食物中的淀粉、蛋白质、脂肪要经过消化才能被人体吸收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27．下列现象与生物的呼吸作用无关的是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A．合理密植         B．作物松土         C．谷物晾晒         D．萝卜空心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3"/>
        <w:tblpPr w:leftFromText="180" w:rightFromText="180" w:vertAnchor="text" w:horzAnchor="margin" w:tblpXSpec="right" w:tblpY="-26"/>
        <w:tblW w:w="1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座位号</w:t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28．用不同状态的种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318" name="图片 2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2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子“探究种子呼吸过程中释放的能量”，温度变化最大的是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A．潮湿的种子       B．晒干的种子       C．炒熟的种子       D．休眠的种子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29．下列关于绿色植物光合作用和呼吸作用的描述，错误的是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A．呼吸作用在所有生活着的细胞中都能进行     B．呼吸作用只在夜晚进行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C．光合作用只在含有叶绿体的细胞中进行       D．光合作用只在白天进行</w:t>
      </w:r>
    </w:p>
    <w:p>
      <w:pPr>
        <w:keepNext w:val="0"/>
        <w:keepLines w:val="0"/>
        <w:pageBreakBefore w:val="0"/>
        <w:widowControl w:val="0"/>
        <w:tabs>
          <w:tab w:val="left" w:pos="3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30．人体呼吸系统的主要器官是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A．鼻        B．喉        C．气管        D．肺</w:t>
      </w:r>
    </w:p>
    <w:tbl>
      <w:tblPr>
        <w:tblStyle w:val="13"/>
        <w:tblpPr w:leftFromText="180" w:rightFromText="180" w:vertAnchor="text" w:horzAnchor="page" w:tblpX="6021" w:tblpY="174"/>
        <w:tblOverlap w:val="never"/>
        <w:tblW w:w="38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343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成分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吸入气体（%）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呼出气体（%）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氧气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20.96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二氧化碳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0.04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其他气体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79.00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79.50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31．右表是人体吸入气体和呼出气体成分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含量的比较，分析后得出的结论是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A．吸气时只吸入氧气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B．呼气时只呼出二氧化碳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C．气体含量基本不变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4700270</wp:posOffset>
            </wp:positionH>
            <wp:positionV relativeFrom="paragraph">
              <wp:posOffset>157480</wp:posOffset>
            </wp:positionV>
            <wp:extent cx="968375" cy="1503045"/>
            <wp:effectExtent l="0" t="0" r="3175" b="1905"/>
            <wp:wrapNone/>
            <wp:docPr id="319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1503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D．呼出气体中氧气减少了，二氧化碳增多了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32．右图是人体吸气示意图，下列描述错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16510"/>
            <wp:effectExtent l="0" t="0" r="0" b="0"/>
            <wp:docPr id="320" name="图片 2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2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A．膈肌收缩，膈顶部下降      B．吸入气体后胸廓的容积增大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C．肋间外肌收缩，胸部扩张    D．若进行深吸气胸廓的容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313" name="图片 2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积会更加扩大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33．肺活量是人体呼吸功能的重要指标，体检时正确的做法是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A．尽力吸气后再尽力吹            B．屏住呼吸后再尽力吹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C．跑步结束后再尽力吹            D．扩胸运动后再尽力吹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34．下列实验方法错误的是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A．将气体通入澄清的石灰水，检验是否有二氧化碳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B．将少量开水加入有鸡蛋清的烧杯中，鉴定蛋白质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C．将叶片放入盛有酒精的烧杯中加热，去除叶绿素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D．滴加碘酒观察是否变成蓝紫色，检验淀粉的存在</w:t>
      </w:r>
    </w:p>
    <w:tbl>
      <w:tblPr>
        <w:tblStyle w:val="13"/>
        <w:tblpPr w:leftFromText="180" w:rightFromText="180" w:vertAnchor="text" w:horzAnchor="margin" w:tblpXSpec="right" w:tblpY="180"/>
        <w:tblW w:w="39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912"/>
        <w:gridCol w:w="942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21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741680" cy="250825"/>
                      <wp:effectExtent l="1270" t="4445" r="19050" b="11430"/>
                      <wp:wrapNone/>
                      <wp:docPr id="332" name="__TH_G12六号76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1680" cy="250825"/>
                                <a:chOff x="6685" y="7982"/>
                                <a:chExt cx="1168" cy="395"/>
                              </a:xfrm>
                            </wpg:grpSpPr>
                            <wps:wsp>
                              <wps:cNvPr id="327" name="__TH_L71"/>
                              <wps:cNvSpPr/>
                              <wps:spPr>
                                <a:xfrm>
                                  <a:off x="6685" y="7982"/>
                                  <a:ext cx="1168" cy="395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28" name="__TH_B1172"/>
                              <wps:cNvSpPr txBox="1"/>
                              <wps:spPr>
                                <a:xfrm>
                                  <a:off x="7313" y="8002"/>
                                  <a:ext cx="197" cy="1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snapToGrid w:val="0"/>
                                      <w:rPr>
                                        <w:sz w:val="15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5"/>
                                      </w:rPr>
                                      <w:t>棚</w:t>
                                    </w:r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329" name="__TH_B1273"/>
                              <wps:cNvSpPr txBox="1"/>
                              <wps:spPr>
                                <a:xfrm>
                                  <a:off x="7541" y="8079"/>
                                  <a:ext cx="198" cy="1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snapToGrid w:val="0"/>
                                      <w:rPr>
                                        <w:sz w:val="15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5"/>
                                      </w:rPr>
                                      <w:t>号</w:t>
                                    </w:r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330" name="__TH_B2174"/>
                              <wps:cNvSpPr txBox="1"/>
                              <wps:spPr>
                                <a:xfrm>
                                  <a:off x="6769" y="8118"/>
                                  <a:ext cx="198" cy="1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snapToGrid w:val="0"/>
                                      <w:rPr>
                                        <w:sz w:val="15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5"/>
                                      </w:rPr>
                                      <w:t>温</w:t>
                                    </w:r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331" name="__TH_B2275"/>
                              <wps:cNvSpPr txBox="1"/>
                              <wps:spPr>
                                <a:xfrm>
                                  <a:off x="6948" y="8178"/>
                                  <a:ext cx="198" cy="1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snapToGrid w:val="0"/>
                                      <w:rPr>
                                        <w:sz w:val="15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5"/>
                                      </w:rPr>
                                      <w:t>度</w:t>
                                    </w:r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_TH_G12六号76" o:spid="_x0000_s1026" o:spt="203" alt="学科网(www.zxxk.com)--教育资源门户，提供试卷、教案、课件、论文、素材及各类教学资源下载，还有大量而丰富的教学相关资讯！" style="position:absolute;left:0pt;margin-left:-5.15pt;margin-top:0pt;height:19.75pt;width:58.4pt;z-index:251667456;mso-width-relative:page;mso-height-relative:page;" coordorigin="6685,7982" coordsize="1168,395" o:gfxdata="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">
                      <o:lock v:ext="edit" aspectratio="f"/>
                      <v:line id="__TH_L71" o:spid="_x0000_s1026" o:spt="20" style="position:absolute;left:6685;top:7982;height:395;width:1168;" filled="f" stroked="t" coordsize="21600,21600" o:gfxdata="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t09m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shape id="__TH_B1172" o:spid="_x0000_s1026" o:spt="202" type="#_x0000_t202" style="position:absolute;left:7313;top:8002;height:187;width:197;" filled="f" stroked="f" coordsize="21600,21600" o:gfxdata="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28Zs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 weight="1.25pt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bidi w:val="0"/>
                                <w:snapToGrid w:val="0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棚</w:t>
                              </w:r>
                            </w:p>
                          </w:txbxContent>
                        </v:textbox>
                      </v:shape>
                      <v:shape id="__TH_B1273" o:spid="_x0000_s1026" o:spt="202" type="#_x0000_t202" style="position:absolute;left:7541;top:8079;height:188;width:198;" filled="f" stroked="f" coordsize="21600,21600" o:gfxdata="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dj9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1.25pt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bidi w:val="0"/>
                                <w:snapToGrid w:val="0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号</w:t>
                              </w:r>
                            </w:p>
                          </w:txbxContent>
                        </v:textbox>
                      </v:shape>
                      <v:shape id="__TH_B2174" o:spid="_x0000_s1026" o:spt="202" type="#_x0000_t202" style="position:absolute;left:6769;top:8118;height:187;width:198;" filled="f" stroked="f" coordsize="21600,21600" o:gfxdata="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nRct7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 weight="1.25pt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bidi w:val="0"/>
                                <w:snapToGrid w:val="0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温</w:t>
                              </w:r>
                            </w:p>
                          </w:txbxContent>
                        </v:textbox>
                      </v:shape>
                      <v:shape id="__TH_B2275" o:spid="_x0000_s1026" o:spt="202" type="#_x0000_t202" style="position:absolute;left:6948;top:8178;height:188;width:198;" filled="f" stroked="f" coordsize="21600,21600" o:gfxdata="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j5L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1.25pt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bidi w:val="0"/>
                                <w:snapToGrid w:val="0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度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甲棚</w:t>
            </w:r>
          </w:p>
        </w:tc>
        <w:tc>
          <w:tcPr>
            <w:tcW w:w="9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乙棚</w:t>
            </w:r>
          </w:p>
        </w:tc>
        <w:tc>
          <w:tcPr>
            <w:tcW w:w="9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丙棚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白天/℃</w:t>
            </w:r>
          </w:p>
        </w:tc>
        <w:tc>
          <w:tcPr>
            <w:tcW w:w="9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9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9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晚上/℃</w:t>
            </w:r>
          </w:p>
        </w:tc>
        <w:tc>
          <w:tcPr>
            <w:tcW w:w="9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9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35．许多菜农利用温室大棚生产蔬菜，右表中的三个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大棚，蔬菜产量最高的是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A．甲棚            B．乙棚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C．丙棚            D．不能确定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  非选择题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（共30分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299" name="图片 2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398780</wp:posOffset>
            </wp:positionH>
            <wp:positionV relativeFrom="paragraph">
              <wp:posOffset>289560</wp:posOffset>
            </wp:positionV>
            <wp:extent cx="4366895" cy="1555750"/>
            <wp:effectExtent l="0" t="0" r="14605" b="6350"/>
            <wp:wrapNone/>
            <wp:docPr id="298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66895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36．完成下列过程图：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144780</wp:posOffset>
            </wp:positionV>
            <wp:extent cx="1324610" cy="1645285"/>
            <wp:effectExtent l="0" t="0" r="8890" b="12065"/>
            <wp:wrapNone/>
            <wp:docPr id="297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37．右图为消化系统示意图，请据图回答：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（1）[①]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是人体最大的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，大部分位于人体</w:t>
      </w:r>
    </w:p>
    <w:p>
      <w:pPr>
        <w:keepNext w:val="0"/>
        <w:keepLines w:val="0"/>
        <w:pageBreakBefore w:val="0"/>
        <w:widowControl w:val="0"/>
        <w:tabs>
          <w:tab w:val="left" w:pos="83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上腹部，分泌的消化液是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（2）[②]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开始被消化的部位。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（3）[    ]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是消化吸收的主要场所，写出其适于消化吸收的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两个特点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440" w:firstLineChars="6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996950</wp:posOffset>
            </wp:positionH>
            <wp:positionV relativeFrom="paragraph">
              <wp:posOffset>289560</wp:posOffset>
            </wp:positionV>
            <wp:extent cx="3788410" cy="990600"/>
            <wp:effectExtent l="0" t="0" r="2540" b="0"/>
            <wp:wrapNone/>
            <wp:docPr id="305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8841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38．下图表示食物链中能量的来源及流动，请回答：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（1）生态系统所需的能量最终来自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，由生产者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作用转变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（2）能量是沿着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逐级传递的。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（3）写出这条食物链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 此食物链中数量较少的生物是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（4）图中的箭头表示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4130"/>
            <wp:effectExtent l="0" t="0" r="0" b="0"/>
            <wp:docPr id="304" name="图片 2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2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306" name="图片 2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流动的方向。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hanging="720" w:hanging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4557395</wp:posOffset>
            </wp:positionH>
            <wp:positionV relativeFrom="paragraph">
              <wp:posOffset>169545</wp:posOffset>
            </wp:positionV>
            <wp:extent cx="1364615" cy="861060"/>
            <wp:effectExtent l="0" t="0" r="6985" b="15240"/>
            <wp:wrapNone/>
            <wp:docPr id="303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39．右图表示人体内的气体交换，请据图回答：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hanging="720" w:hanging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（1）人体内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气体交换是通过气体的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作用完成的。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（2）吸气时，图中①表示的气体是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②表示的气体是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（3）②表示的气体随血液流动带到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（4）A表示的结构是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，写出其有利于气体交换的一个结构特点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（5）此处和外界气体的交换是通过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13970"/>
            <wp:effectExtent l="0" t="0" r="0" b="0"/>
            <wp:docPr id="302" name="图片 2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运动实现的。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2017～2018学年度第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生物学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第一部分  选择题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分，每小题2分）</w:t>
      </w:r>
    </w:p>
    <w:tbl>
      <w:tblPr>
        <w:tblStyle w:val="13"/>
        <w:tblpPr w:leftFromText="180" w:rightFromText="180" w:vertAnchor="page" w:horzAnchor="margin" w:tblpY="354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529"/>
        <w:gridCol w:w="529"/>
        <w:gridCol w:w="530"/>
        <w:gridCol w:w="529"/>
        <w:gridCol w:w="529"/>
        <w:gridCol w:w="530"/>
        <w:gridCol w:w="529"/>
        <w:gridCol w:w="529"/>
        <w:gridCol w:w="530"/>
        <w:gridCol w:w="529"/>
        <w:gridCol w:w="529"/>
        <w:gridCol w:w="530"/>
        <w:gridCol w:w="529"/>
        <w:gridCol w:w="529"/>
        <w:gridCol w:w="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[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8415" cy="21590"/>
                  <wp:effectExtent l="0" t="0" r="0" b="0"/>
                  <wp:docPr id="301" name="图片 24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图片 24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530" w:type="dxa"/>
            <w:vMerge w:val="restart"/>
            <w:tcBorders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4764" w:type="dxa"/>
          <w:trHeight w:val="566" w:hRule="atLeast"/>
        </w:trPr>
        <w:tc>
          <w:tcPr>
            <w:tcW w:w="6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30" w:type="dxa"/>
            <w:vMerge w:val="continue"/>
            <w:tcBorders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  非选择题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(共30分，每空1分)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598170</wp:posOffset>
            </wp:positionH>
            <wp:positionV relativeFrom="paragraph">
              <wp:posOffset>179070</wp:posOffset>
            </wp:positionV>
            <wp:extent cx="3470275" cy="1245870"/>
            <wp:effectExtent l="0" t="0" r="15875" b="11430"/>
            <wp:wrapNone/>
            <wp:docPr id="314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70275" cy="1245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37．（1）肝脏      消化腺      右      胆汁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（2）胃      蛋白质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35" w:hanging="840" w:hangingChars="3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（3）[④]小肠      小肠内有多种消化酶、小肠绒毛中有毛细血管和毛细淋巴管（或小肠是消化道最长的部分、小肠有皱襞和小肠绒毛、小肠绒毛壁和毛细血管壁只由一层细胞构成等）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38．（1）太阳       青草      光合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323" name="图片 2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2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化学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（2）食物链（网）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（3）青草→野兔→狐狸   狐狸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（4） 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39．（1）扩散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hanging="720" w:hanging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（2）二氧化碳      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（3）组织细胞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（4）肺泡      肺泡壁很薄，只由一层细胞构成（或肺泡外缠绕着毛细血管等）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（5）呼吸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标宋繁体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来源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2E4348"/>
    <w:rsid w:val="12C2126F"/>
    <w:rsid w:val="13D070F0"/>
    <w:rsid w:val="14394D89"/>
    <w:rsid w:val="14A31CEA"/>
    <w:rsid w:val="15543953"/>
    <w:rsid w:val="15BF71C1"/>
    <w:rsid w:val="162E30D6"/>
    <w:rsid w:val="17067DB0"/>
    <w:rsid w:val="1757218D"/>
    <w:rsid w:val="176311C0"/>
    <w:rsid w:val="1ADD05CF"/>
    <w:rsid w:val="1DDC6AF2"/>
    <w:rsid w:val="1F365251"/>
    <w:rsid w:val="1FD1420C"/>
    <w:rsid w:val="21105FA1"/>
    <w:rsid w:val="225D59DC"/>
    <w:rsid w:val="263D24EE"/>
    <w:rsid w:val="27A94094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2436EC"/>
    <w:rsid w:val="33332D6E"/>
    <w:rsid w:val="3B56096F"/>
    <w:rsid w:val="3CCB2281"/>
    <w:rsid w:val="3D211E24"/>
    <w:rsid w:val="43B355D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3FC177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2A2A22"/>
    <w:rsid w:val="603955D2"/>
    <w:rsid w:val="60EB0417"/>
    <w:rsid w:val="62212B29"/>
    <w:rsid w:val="671B55CE"/>
    <w:rsid w:val="67651281"/>
    <w:rsid w:val="68F80529"/>
    <w:rsid w:val="6A66197C"/>
    <w:rsid w:val="6B230C09"/>
    <w:rsid w:val="6CB51D1D"/>
    <w:rsid w:val="6D37672B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55552"/>
    <w:rsid w:val="770670EE"/>
    <w:rsid w:val="79E84C89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标题 #3_"/>
    <w:basedOn w:val="9"/>
    <w:link w:val="21"/>
    <w:qFormat/>
    <w:uiPriority w:val="0"/>
    <w:rPr>
      <w:rFonts w:eastAsia="Times New Roman"/>
      <w:kern w:val="0"/>
      <w:szCs w:val="21"/>
    </w:rPr>
  </w:style>
  <w:style w:type="paragraph" w:customStyle="1" w:styleId="21">
    <w:name w:val="标题 #3"/>
    <w:basedOn w:val="1"/>
    <w:link w:val="20"/>
    <w:qFormat/>
    <w:uiPriority w:val="0"/>
    <w:pPr>
      <w:shd w:val="clear" w:color="auto" w:fill="FFFFFF"/>
      <w:spacing w:line="312" w:lineRule="exact"/>
      <w:ind w:hanging="440"/>
      <w:jc w:val="left"/>
      <w:outlineLvl w:val="2"/>
    </w:pPr>
    <w:rPr>
      <w:rFonts w:eastAsia="Times New Roman"/>
      <w:kern w:val="0"/>
      <w:szCs w:val="21"/>
    </w:rPr>
  </w:style>
  <w:style w:type="paragraph" w:customStyle="1" w:styleId="22">
    <w:name w:val="正文文本 (10)1"/>
    <w:basedOn w:val="1"/>
    <w:link w:val="23"/>
    <w:qFormat/>
    <w:uiPriority w:val="0"/>
    <w:pPr>
      <w:shd w:val="clear" w:color="auto" w:fill="FFFFFF"/>
      <w:spacing w:before="60" w:after="120" w:line="240" w:lineRule="atLeast"/>
    </w:pPr>
    <w:rPr>
      <w:rFonts w:eastAsia="Times New Roman"/>
      <w:kern w:val="0"/>
      <w:szCs w:val="21"/>
    </w:rPr>
  </w:style>
  <w:style w:type="character" w:customStyle="1" w:styleId="23">
    <w:name w:val="正文文本 (10)_"/>
    <w:basedOn w:val="9"/>
    <w:link w:val="22"/>
    <w:qFormat/>
    <w:uiPriority w:val="0"/>
    <w:rPr>
      <w:rFonts w:eastAsia="Times New Roman"/>
      <w:kern w:val="0"/>
      <w:szCs w:val="21"/>
    </w:rPr>
  </w:style>
  <w:style w:type="paragraph" w:customStyle="1" w:styleId="24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2018-01-31T06:27:40Z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