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2017年湖北省孝感市中考语文试题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一、积累运用（25分）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1.选出下列加点字注音有误的一项。（  ）（2分）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A.酝</w:t>
      </w:r>
      <w:r>
        <w:rPr>
          <w:rFonts w:hint="eastAsia" w:asciiTheme="minorEastAsia" w:hAnsiTheme="minorEastAsia" w:eastAsiaTheme="minorEastAsia" w:cstheme="minorEastAsia"/>
          <w:b/>
          <w:bCs/>
          <w:smallCaps/>
          <w:sz w:val="24"/>
          <w:szCs w:val="24"/>
          <w:em w:val="dot"/>
        </w:rPr>
        <w:t>酿</w:t>
      </w:r>
      <w:r>
        <w:rPr>
          <w:rFonts w:hint="eastAsia" w:asciiTheme="minorEastAsia" w:hAnsiTheme="minorEastAsia" w:eastAsiaTheme="minorEastAsia" w:cstheme="minorEastAsia"/>
          <w:sz w:val="24"/>
          <w:szCs w:val="24"/>
        </w:rPr>
        <w:t>（niàng）确</w:t>
      </w:r>
      <w:r>
        <w:rPr>
          <w:rFonts w:hint="eastAsia" w:asciiTheme="minorEastAsia" w:hAnsiTheme="minorEastAsia" w:eastAsiaTheme="minorEastAsia" w:cstheme="minorEastAsia"/>
          <w:b/>
          <w:bCs/>
          <w:smallCaps/>
          <w:sz w:val="24"/>
          <w:szCs w:val="24"/>
          <w:em w:val="dot"/>
        </w:rPr>
        <w:t>凿</w:t>
      </w:r>
      <w:r>
        <w:rPr>
          <w:rFonts w:hint="eastAsia" w:asciiTheme="minorEastAsia" w:hAnsiTheme="minorEastAsia" w:eastAsiaTheme="minorEastAsia" w:cstheme="minorEastAsia"/>
          <w:sz w:val="24"/>
          <w:szCs w:val="24"/>
        </w:rPr>
        <w:t>（záo）</w:t>
      </w:r>
      <w:r>
        <w:rPr>
          <w:rFonts w:hint="eastAsia" w:asciiTheme="minorEastAsia" w:hAnsiTheme="minorEastAsia" w:eastAsiaTheme="minorEastAsia" w:cstheme="minorEastAsia"/>
          <w:b/>
          <w:bCs/>
          <w:smallCaps/>
          <w:sz w:val="24"/>
          <w:szCs w:val="24"/>
          <w:em w:val="dot"/>
        </w:rPr>
        <w:t>迸</w:t>
      </w:r>
      <w:r>
        <w:rPr>
          <w:rFonts w:hint="eastAsia" w:asciiTheme="minorEastAsia" w:hAnsiTheme="minorEastAsia" w:eastAsiaTheme="minorEastAsia" w:cstheme="minorEastAsia"/>
          <w:sz w:val="24"/>
          <w:szCs w:val="24"/>
        </w:rPr>
        <w:t>射（bèng）周道如</w:t>
      </w:r>
      <w:r>
        <w:rPr>
          <w:rFonts w:hint="eastAsia" w:asciiTheme="minorEastAsia" w:hAnsiTheme="minorEastAsia" w:eastAsiaTheme="minorEastAsia" w:cstheme="minorEastAsia"/>
          <w:b/>
          <w:bCs/>
          <w:smallCaps/>
          <w:sz w:val="24"/>
          <w:szCs w:val="24"/>
          <w:em w:val="dot"/>
        </w:rPr>
        <w:t>砥</w:t>
      </w:r>
      <w:r>
        <w:rPr>
          <w:rFonts w:hint="eastAsia" w:asciiTheme="minorEastAsia" w:hAnsiTheme="minorEastAsia" w:eastAsiaTheme="minorEastAsia" w:cstheme="minorEastAsia"/>
          <w:sz w:val="24"/>
          <w:szCs w:val="24"/>
        </w:rPr>
        <w:t>（dǐ）</w:t>
      </w:r>
      <w:r>
        <w:rPr>
          <w:rFonts w:hint="eastAsia" w:asciiTheme="minorEastAsia" w:hAnsiTheme="minorEastAsia" w:eastAsiaTheme="minorEastAsia" w:cstheme="minorEastAsia"/>
          <w:color w:val="FFFFFF"/>
          <w:sz w:val="24"/>
          <w:szCs w:val="24"/>
        </w:rPr>
        <w:t>[来源:Z&amp;xx&amp;k.Com]</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B.阴</w:t>
      </w:r>
      <w:r>
        <w:rPr>
          <w:rFonts w:hint="eastAsia" w:asciiTheme="minorEastAsia" w:hAnsiTheme="minorEastAsia" w:eastAsiaTheme="minorEastAsia" w:cstheme="minorEastAsia"/>
          <w:b/>
          <w:bCs/>
          <w:smallCaps/>
          <w:sz w:val="24"/>
          <w:szCs w:val="24"/>
          <w:em w:val="dot"/>
        </w:rPr>
        <w:t>霾</w:t>
      </w:r>
      <w:r>
        <w:rPr>
          <w:rFonts w:hint="eastAsia" w:asciiTheme="minorEastAsia" w:hAnsiTheme="minorEastAsia" w:eastAsiaTheme="minorEastAsia" w:cstheme="minorEastAsia"/>
          <w:sz w:val="24"/>
          <w:szCs w:val="24"/>
        </w:rPr>
        <w:t>（mái）家</w:t>
      </w:r>
      <w:r>
        <w:rPr>
          <w:rFonts w:hint="eastAsia" w:asciiTheme="minorEastAsia" w:hAnsiTheme="minorEastAsia" w:eastAsiaTheme="minorEastAsia" w:cstheme="minorEastAsia"/>
          <w:b/>
          <w:bCs/>
          <w:smallCaps/>
          <w:sz w:val="24"/>
          <w:szCs w:val="24"/>
          <w:em w:val="dot"/>
        </w:rPr>
        <w:t>醅</w:t>
      </w:r>
      <w:r>
        <w:rPr>
          <w:rFonts w:hint="eastAsia" w:asciiTheme="minorEastAsia" w:hAnsiTheme="minorEastAsia" w:eastAsiaTheme="minorEastAsia" w:cstheme="minorEastAsia"/>
          <w:sz w:val="24"/>
          <w:szCs w:val="24"/>
        </w:rPr>
        <w:t>（pēi）真</w:t>
      </w:r>
      <w:r>
        <w:rPr>
          <w:rFonts w:hint="eastAsia" w:asciiTheme="minorEastAsia" w:hAnsiTheme="minorEastAsia" w:eastAsiaTheme="minorEastAsia" w:cstheme="minorEastAsia"/>
          <w:b/>
          <w:bCs/>
          <w:smallCaps/>
          <w:sz w:val="24"/>
          <w:szCs w:val="24"/>
          <w:em w:val="dot"/>
        </w:rPr>
        <w:t>谛</w:t>
      </w:r>
      <w:r>
        <w:rPr>
          <w:rFonts w:hint="eastAsia" w:asciiTheme="minorEastAsia" w:hAnsiTheme="minorEastAsia" w:eastAsiaTheme="minorEastAsia" w:cstheme="minorEastAsia"/>
          <w:sz w:val="24"/>
          <w:szCs w:val="24"/>
        </w:rPr>
        <w:t>（dì）强</w:t>
      </w:r>
      <w:r>
        <w:rPr>
          <w:rFonts w:hint="eastAsia" w:asciiTheme="minorEastAsia" w:hAnsiTheme="minorEastAsia" w:eastAsiaTheme="minorEastAsia" w:cstheme="minorEastAsia"/>
          <w:b/>
          <w:bCs/>
          <w:smallCaps/>
          <w:sz w:val="24"/>
          <w:szCs w:val="24"/>
          <w:em w:val="dot"/>
        </w:rPr>
        <w:t>聒</w:t>
      </w:r>
      <w:r>
        <w:rPr>
          <w:rFonts w:hint="eastAsia" w:asciiTheme="minorEastAsia" w:hAnsiTheme="minorEastAsia" w:eastAsiaTheme="minorEastAsia" w:cstheme="minorEastAsia"/>
          <w:sz w:val="24"/>
          <w:szCs w:val="24"/>
        </w:rPr>
        <w:t>不舍（guō）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C.瓦</w:t>
      </w:r>
      <w:r>
        <w:rPr>
          <w:rFonts w:hint="eastAsia" w:asciiTheme="minorEastAsia" w:hAnsiTheme="minorEastAsia" w:eastAsiaTheme="minorEastAsia" w:cstheme="minorEastAsia"/>
          <w:b/>
          <w:bCs/>
          <w:smallCaps/>
          <w:sz w:val="24"/>
          <w:szCs w:val="24"/>
          <w:em w:val="dot"/>
        </w:rPr>
        <w:t>砾</w:t>
      </w:r>
      <w:r>
        <w:rPr>
          <w:rFonts w:hint="eastAsia" w:asciiTheme="minorEastAsia" w:hAnsiTheme="minorEastAsia" w:eastAsiaTheme="minorEastAsia" w:cstheme="minorEastAsia"/>
          <w:sz w:val="24"/>
          <w:szCs w:val="24"/>
        </w:rPr>
        <w:t>（lì）</w:t>
      </w:r>
      <w:r>
        <w:rPr>
          <w:rFonts w:hint="eastAsia" w:asciiTheme="minorEastAsia" w:hAnsiTheme="minorEastAsia" w:eastAsiaTheme="minorEastAsia" w:cstheme="minorEastAsia"/>
          <w:b/>
          <w:bCs/>
          <w:smallCaps/>
          <w:sz w:val="24"/>
          <w:szCs w:val="24"/>
          <w:em w:val="dot"/>
        </w:rPr>
        <w:t>拮</w:t>
      </w:r>
      <w:r>
        <w:rPr>
          <w:rFonts w:hint="eastAsia" w:asciiTheme="minorEastAsia" w:hAnsiTheme="minorEastAsia" w:eastAsiaTheme="minorEastAsia" w:cstheme="minorEastAsia"/>
          <w:sz w:val="24"/>
          <w:szCs w:val="24"/>
        </w:rPr>
        <w:t>据（jié）蓬</w:t>
      </w:r>
      <w:r>
        <w:rPr>
          <w:rFonts w:hint="eastAsia" w:asciiTheme="minorEastAsia" w:hAnsiTheme="minorEastAsia" w:eastAsiaTheme="minorEastAsia" w:cstheme="minorEastAsia"/>
          <w:b/>
          <w:bCs/>
          <w:smallCaps/>
          <w:sz w:val="24"/>
          <w:szCs w:val="24"/>
          <w:em w:val="dot"/>
        </w:rPr>
        <w:t>蒿</w:t>
      </w:r>
      <w:r>
        <w:rPr>
          <w:rFonts w:hint="eastAsia" w:asciiTheme="minorEastAsia" w:hAnsiTheme="minorEastAsia" w:eastAsiaTheme="minorEastAsia" w:cstheme="minorEastAsia"/>
          <w:sz w:val="24"/>
          <w:szCs w:val="24"/>
        </w:rPr>
        <w:t>（hāo）千山万</w:t>
      </w:r>
      <w:r>
        <w:rPr>
          <w:rFonts w:hint="eastAsia" w:asciiTheme="minorEastAsia" w:hAnsiTheme="minorEastAsia" w:eastAsiaTheme="minorEastAsia" w:cstheme="minorEastAsia"/>
          <w:b/>
          <w:bCs/>
          <w:smallCaps/>
          <w:sz w:val="24"/>
          <w:szCs w:val="24"/>
          <w:em w:val="dot"/>
        </w:rPr>
        <w:t>壑</w:t>
      </w:r>
      <w:r>
        <w:rPr>
          <w:rFonts w:hint="eastAsia" w:asciiTheme="minorEastAsia" w:hAnsiTheme="minorEastAsia" w:eastAsiaTheme="minorEastAsia" w:cstheme="minorEastAsia"/>
          <w:sz w:val="24"/>
          <w:szCs w:val="24"/>
        </w:rPr>
        <w:t>（hè）</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b/>
          <w:bCs/>
          <w:smallCaps/>
          <w:sz w:val="24"/>
          <w:szCs w:val="24"/>
          <w:em w:val="dot"/>
        </w:rPr>
        <w:t>栖</w:t>
      </w:r>
      <w:r>
        <w:rPr>
          <w:rFonts w:hint="eastAsia" w:asciiTheme="minorEastAsia" w:hAnsiTheme="minorEastAsia" w:eastAsiaTheme="minorEastAsia" w:cstheme="minorEastAsia"/>
          <w:sz w:val="24"/>
          <w:szCs w:val="24"/>
        </w:rPr>
        <w:t>息（qī）</w:t>
      </w:r>
      <w:r>
        <w:rPr>
          <w:rFonts w:hint="eastAsia" w:asciiTheme="minorEastAsia" w:hAnsiTheme="minorEastAsia" w:eastAsiaTheme="minorEastAsia" w:cstheme="minorEastAsia"/>
          <w:b/>
          <w:bCs/>
          <w:smallCaps/>
          <w:sz w:val="24"/>
          <w:szCs w:val="24"/>
          <w:em w:val="dot"/>
        </w:rPr>
        <w:t>翩</w:t>
      </w:r>
      <w:r>
        <w:rPr>
          <w:rFonts w:hint="eastAsia" w:asciiTheme="minorEastAsia" w:hAnsiTheme="minorEastAsia" w:eastAsiaTheme="minorEastAsia" w:cstheme="minorEastAsia"/>
          <w:sz w:val="24"/>
          <w:szCs w:val="24"/>
        </w:rPr>
        <w:t>然（piān）</w:t>
      </w:r>
      <w:r>
        <w:rPr>
          <w:rFonts w:hint="eastAsia" w:asciiTheme="minorEastAsia" w:hAnsiTheme="minorEastAsia" w:eastAsiaTheme="minorEastAsia" w:cstheme="minorEastAsia"/>
          <w:b/>
          <w:bCs/>
          <w:smallCaps/>
          <w:sz w:val="24"/>
          <w:szCs w:val="24"/>
          <w:em w:val="dot"/>
        </w:rPr>
        <w:t>喧</w:t>
      </w:r>
      <w:r>
        <w:rPr>
          <w:rFonts w:hint="eastAsia" w:asciiTheme="minorEastAsia" w:hAnsiTheme="minorEastAsia" w:eastAsiaTheme="minorEastAsia" w:cstheme="minorEastAsia"/>
          <w:sz w:val="24"/>
          <w:szCs w:val="24"/>
        </w:rPr>
        <w:t>嚷（xuān）气吞</w:t>
      </w:r>
      <w:r>
        <w:rPr>
          <w:rFonts w:hint="eastAsia" w:asciiTheme="minorEastAsia" w:hAnsiTheme="minorEastAsia" w:eastAsiaTheme="minorEastAsia" w:cstheme="minorEastAsia"/>
          <w:b/>
          <w:bCs/>
          <w:smallCaps/>
          <w:sz w:val="24"/>
          <w:szCs w:val="24"/>
          <w:em w:val="dot"/>
        </w:rPr>
        <w:t>斗</w:t>
      </w:r>
      <w:r>
        <w:rPr>
          <w:rFonts w:hint="eastAsia" w:asciiTheme="minorEastAsia" w:hAnsiTheme="minorEastAsia" w:eastAsiaTheme="minorEastAsia" w:cstheme="minorEastAsia"/>
          <w:sz w:val="24"/>
          <w:szCs w:val="24"/>
        </w:rPr>
        <w:t>牛（dòu）</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2.选出下列书写有误的一项。（   ）（2分）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A.威慑   屏障   襁褓   变幻多姿</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B.喑哑   溺爱   慰藉   粗制滥造</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C.栈桥   倒坍   陨落   芳草凄凄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D.凋零   亵渎   惬意   通宵达旦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3.选出依次填入横线上最恰当的一组词语。（   ）（2个）</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春天带来的温暖，在人身上；志愿者带来的温暖，在人心里。志愿者们的故事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，他们因为不同的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走上了志愿者之路，又在各自的路上</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着志愿者精神的种子，在他们眼里，做一个志愿者不仅时尚，而且</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A.不胜枚举    理由   传播   高尚</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B.比肩接踵    理由   播撒   伟大</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C.不胜枚举    缘由   播撒   高尚</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D.比肩接踵    缘由   传播   伟大</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选出下列句子有语病的一项。（   ）（2分）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A.董卿在主持《朗读者》节目时，旁征博引，妙语连珠，令广大观众目不暇接。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B.中国科学院的科学家们。早在几年前就开始对大脑感知领域进行研究。</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C这次大型海上编队驶入印度洋，让中国海军从近海走向元海的愿望成为现实。</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D.今年5月，德国的五十二名文化使者从汉堡出发，开始了横跨欧亚大陆之旅。</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5.古诗文默写（6分）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⑴好峰随处改，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。（梅尧臣《鲁山山行》）</w:t>
      </w:r>
    </w:p>
    <w:p>
      <w:pPr>
        <w:keepNext w:val="0"/>
        <w:keepLines w:val="0"/>
        <w:pageBreakBefore w:val="0"/>
        <w:widowControl w:val="0"/>
        <w:tabs>
          <w:tab w:val="left" w:pos="863"/>
        </w:tabs>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，自缘身在最高层。（王安石《登飞来峰》）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⑶中代中国古典文学的长河中，有许多修身养德的文句。陶渊明的“闲静少言，不慕荣利”提醒我们要淡泊名利；周敦颐的“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”（《爱莲说》）告诉我们要洁身自爱。</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⑷过去，“路”大古典诗词中：“</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”（填写含“路”字的古诗词名句）；今天，“路”在中国宏伟蓝图里，一带一路联世界，全心全意和天下。</w:t>
      </w: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阅读《骆驼祥子》，感悟名著魅力。（4分）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⑴好的封面，或传递书的整体内容，或城县代表人物，或展示主题情感……和兼而有之，请从下列三幅画中选择一幅合适的画作为小说《骆驼祥子》的封面，并结合小说内容阐述理由。</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00475" cy="1229995"/>
            <wp:effectExtent l="0" t="0" r="9525" b="8255"/>
            <wp:docPr id="9"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3800475" cy="122999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我选择</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图（1分）理由：（2分）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⑵在祥子的心目中，可投奔、依靠的人有两个，一个是小福子，一个是能原谅他、帮助他，被他称为“圣人”的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。（1分）</w:t>
      </w: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综合性学习（7分）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孝感地处美丽富饶的江汉平原，是全国唯一以“孝”命名的中等城市。请阅读以下三则材料，并按照需要完成孝文化专题综合性学习任务。</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近两千年来，孝感孝子层出不穷，仅明清县志记载，孝感有名有姓的孝子就多达493名，在《二十四孝》中，孝感有三孝，即卖身葬父的董永，扇枕温衾的黄香和哭竹生笋的孟宗；武汉黄陂有木兰庙（曾隶书孝感），当地人都认为代父从军、保卫和平、赤诚报国的花木兰是一个大孝女。</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column">
              <wp:posOffset>4400550</wp:posOffset>
            </wp:positionH>
            <wp:positionV relativeFrom="paragraph">
              <wp:posOffset>499110</wp:posOffset>
            </wp:positionV>
            <wp:extent cx="651510" cy="850900"/>
            <wp:effectExtent l="0" t="0" r="15240" b="6350"/>
            <wp:wrapSquare wrapText="bothSides"/>
            <wp:docPr id="1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651510" cy="8509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材料二】数年前，孝感女孩，全国道德模范谭之平，在尽心赡养父亲和继母的同时，刻苦学习。大学毕业后，她竭力心力，艰苦创业，在事业上取得成功后，尽力助养残疾儿童和孤寡老人，她用爱心和事业心丰富着孝感道的时代内涵。</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【材料三】孝感市大悟县梁龙，梁小龙兄弟俩为了让瘫痪的母亲得到更好的治疗，带着母亲来到上海，弟弟白天照顾母亲，晚上打工 赚钱；哥哥白天读书、打工，晚上照顾母亲。梁龙、梁小龙家庭因兄弟齐心协力践孝道、相互扶持渡难关撑起一个家而荣获“2017年全国最美家庭”称号。</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⑴解“孝”字：右图是金文中的“孝”字，是由“子”字和省略笔画的“老”字组合而成，请结合字形解释“孝”字的含义。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⑵明“孝”道：明代在发展“孝”的内涵也在不断地丰富和发展，请结合以上三则材料填充横线上的内容。（3分）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大孝爱国，孝是保卫和平、赤诚报国的庄严使命；</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中孝立业，孝是竭尽心力、艰苦创业的时代精神；</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A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B          </w:t>
      </w:r>
      <w:r>
        <w:rPr>
          <w:rFonts w:hint="eastAsia" w:asciiTheme="minorEastAsia" w:hAnsiTheme="minorEastAsia" w:eastAsiaTheme="minorEastAsia" w:cstheme="minorEastAsia"/>
          <w:sz w:val="24"/>
          <w:szCs w:val="24"/>
          <w:u w:val="single"/>
        </w:rPr>
        <w:drawing>
          <wp:inline distT="0" distB="0" distL="114300" distR="114300">
            <wp:extent cx="17780" cy="19050"/>
            <wp:effectExtent l="0" t="0" r="0" b="0"/>
            <wp:docPr id="1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⑶践“孝”行：为响应孝感市“打造中华孝文化名域”的倡议，班级设计了两项“我和孝文化”实践活动主题，请开动脑筋，另外设计两项活动主题。（2分）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活动主题一：探寻孝感地名由来。  活动主题二：开展孝文化主题演讲</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活动主题三：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活动主题四：</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numPr>
          <w:ilvl w:val="0"/>
          <w:numId w:val="3"/>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阅读理解（45分）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（一）古诗词赏析（3分）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过零丁洋</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文天祥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辛苦遭逢起一经，干戈寥落四周星。山河破碎风飘絮，身世浮沉雨打萍。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惶恐滩头说惶恐，零丁洋里叹零丁。人生自古谁无死，留取丹心照汗青。</w:t>
      </w:r>
    </w:p>
    <w:p>
      <w:pPr>
        <w:keepNext w:val="0"/>
        <w:keepLines w:val="0"/>
        <w:pageBreakBefore w:val="0"/>
        <w:widowControl w:val="0"/>
        <w:numPr>
          <w:ilvl w:val="0"/>
          <w:numId w:val="4"/>
        </w:numPr>
        <w:kinsoku/>
        <w:wordWrap/>
        <w:overflowPunct/>
        <w:topLinePunct w:val="0"/>
        <w:autoSpaceDE/>
        <w:autoSpaceDN/>
        <w:bidi w:val="0"/>
        <w:adjustRightInd/>
        <w:snapToGrid/>
        <w:spacing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本诗表现了诗人的国家之痛和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的决心。（1分）</w:t>
      </w:r>
    </w:p>
    <w:p>
      <w:pPr>
        <w:keepNext w:val="0"/>
        <w:keepLines w:val="0"/>
        <w:pageBreakBefore w:val="0"/>
        <w:widowControl w:val="0"/>
        <w:numPr>
          <w:ilvl w:val="0"/>
          <w:numId w:val="4"/>
        </w:numPr>
        <w:kinsoku/>
        <w:wordWrap/>
        <w:overflowPunct/>
        <w:topLinePunct w:val="0"/>
        <w:autoSpaceDE/>
        <w:autoSpaceDN/>
        <w:bidi w:val="0"/>
        <w:adjustRightInd/>
        <w:snapToGrid/>
        <w:spacing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说说“惶恐滩头说惶恐，零丁洋里叹零丁。”这两句诗妙哪里？（2分）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（二）文言文阅读（</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1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阅读下列甲乙两个文段，污染和完成10-13题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【甲】虽有佳肴，</w:t>
      </w:r>
      <w:r>
        <w:rPr>
          <w:rFonts w:hint="eastAsia" w:asciiTheme="minorEastAsia" w:hAnsiTheme="minorEastAsia" w:eastAsiaTheme="minorEastAsia" w:cstheme="minorEastAsia"/>
          <w:sz w:val="24"/>
          <w:szCs w:val="24"/>
          <w:u w:val="single"/>
        </w:rPr>
        <w:t>弗食，不知其旨也</w:t>
      </w:r>
      <w:r>
        <w:rPr>
          <w:rFonts w:hint="eastAsia" w:asciiTheme="minorEastAsia" w:hAnsiTheme="minorEastAsia" w:eastAsiaTheme="minorEastAsia" w:cstheme="minorEastAsia"/>
          <w:sz w:val="24"/>
          <w:szCs w:val="24"/>
        </w:rPr>
        <w:t>。虽有至道，弗学，不知其善也。是故学然后知不足，教然后知困。知不足，然后能自反也；知困，然后能自强也。故曰：教学相长也。（选自《礼记·学记》）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【乙】孔子学琴于师襄子，十日不进①。师襄子曰：“可以益矣。”孔子曰：“</w:t>
      </w:r>
      <w:r>
        <w:rPr>
          <w:rFonts w:hint="eastAsia" w:asciiTheme="minorEastAsia" w:hAnsiTheme="minorEastAsia" w:eastAsiaTheme="minorEastAsia" w:cstheme="minorEastAsia"/>
          <w:sz w:val="24"/>
          <w:szCs w:val="24"/>
          <w:u w:val="single"/>
        </w:rPr>
        <w:t>丘已习其曲矣，未得其数也。</w:t>
      </w:r>
      <w:r>
        <w:rPr>
          <w:rFonts w:hint="eastAsia" w:asciiTheme="minorEastAsia" w:hAnsiTheme="minorEastAsia" w:eastAsiaTheme="minorEastAsia" w:cstheme="minorEastAsia"/>
          <w:sz w:val="24"/>
          <w:szCs w:val="24"/>
        </w:rPr>
        <w:t>”有间，曰：“已习其数，可以益矣。”孔子曰：“丘未得其志也。”有间，曰：“已习其志，可以益②矣。”孔子曰：“丘未得其为人也。”有间③，曰：“有所穆然深思焉，有所怡然高望而远志焉。”曰：“丘得其为人④，黑而长，眼如远视，如王天下，非文王其谁能为此也!”师襄子辟席再拜，曰：“师盖云《文王操》⑤也。” (选自《史记》有删改)</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【注】①进：继续学（新内容）②益：增加、加深③有间：过了一段时间。④为人：作曲的人⑤《文王操》:周文王谱写的琴曲名。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10.选出下列加点字的意义和用法相同的一项是（   ）（2分）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b/>
          <w:bCs/>
          <w:sz w:val="24"/>
          <w:szCs w:val="24"/>
          <w:em w:val="dot"/>
        </w:rPr>
        <w:t>其</w:t>
      </w:r>
      <w:r>
        <w:rPr>
          <w:rFonts w:hint="eastAsia" w:asciiTheme="minorEastAsia" w:hAnsiTheme="minorEastAsia" w:eastAsiaTheme="minorEastAsia" w:cstheme="minorEastAsia"/>
          <w:sz w:val="24"/>
          <w:szCs w:val="24"/>
        </w:rPr>
        <w:t>此之谓乎     丘未得</w:t>
      </w:r>
      <w:r>
        <w:rPr>
          <w:rFonts w:hint="eastAsia" w:asciiTheme="minorEastAsia" w:hAnsiTheme="minorEastAsia" w:eastAsiaTheme="minorEastAsia" w:cstheme="minorEastAsia"/>
          <w:b/>
          <w:bCs/>
          <w:sz w:val="24"/>
          <w:szCs w:val="24"/>
          <w:em w:val="dot"/>
        </w:rPr>
        <w:t>其</w:t>
      </w:r>
      <w:r>
        <w:rPr>
          <w:rFonts w:hint="eastAsia" w:asciiTheme="minorEastAsia" w:hAnsiTheme="minorEastAsia" w:eastAsiaTheme="minorEastAsia" w:cstheme="minorEastAsia"/>
          <w:sz w:val="24"/>
          <w:szCs w:val="24"/>
        </w:rPr>
        <w:t>为人也。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B.弗</w:t>
      </w:r>
      <w:r>
        <w:rPr>
          <w:rFonts w:hint="eastAsia" w:asciiTheme="minorEastAsia" w:hAnsiTheme="minorEastAsia" w:eastAsiaTheme="minorEastAsia" w:cstheme="minorEastAsia"/>
          <w:b/>
          <w:bCs/>
          <w:sz w:val="24"/>
          <w:szCs w:val="24"/>
          <w:em w:val="dot"/>
        </w:rPr>
        <w:t>学</w:t>
      </w:r>
      <w:r>
        <w:rPr>
          <w:rFonts w:hint="eastAsia" w:asciiTheme="minorEastAsia" w:hAnsiTheme="minorEastAsia" w:eastAsiaTheme="minorEastAsia" w:cstheme="minorEastAsia"/>
          <w:sz w:val="24"/>
          <w:szCs w:val="24"/>
        </w:rPr>
        <w:t>，不知其善也   孔子</w:t>
      </w:r>
      <w:r>
        <w:rPr>
          <w:rFonts w:hint="eastAsia" w:asciiTheme="minorEastAsia" w:hAnsiTheme="minorEastAsia" w:eastAsiaTheme="minorEastAsia" w:cstheme="minorEastAsia"/>
          <w:b/>
          <w:bCs/>
          <w:sz w:val="24"/>
          <w:szCs w:val="24"/>
          <w:em w:val="dot"/>
        </w:rPr>
        <w:t>学</w:t>
      </w:r>
      <w:r>
        <w:rPr>
          <w:rFonts w:hint="eastAsia" w:asciiTheme="minorEastAsia" w:hAnsiTheme="minorEastAsia" w:eastAsiaTheme="minorEastAsia" w:cstheme="minorEastAsia"/>
          <w:sz w:val="24"/>
          <w:szCs w:val="24"/>
        </w:rPr>
        <w:t>琴于师襄子，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C.知不足，然后能自</w:t>
      </w:r>
      <w:r>
        <w:rPr>
          <w:rFonts w:hint="eastAsia" w:asciiTheme="minorEastAsia" w:hAnsiTheme="minorEastAsia" w:eastAsiaTheme="minorEastAsia" w:cstheme="minorEastAsia"/>
          <w:b/>
          <w:bCs/>
          <w:sz w:val="24"/>
          <w:szCs w:val="24"/>
          <w:em w:val="dot"/>
        </w:rPr>
        <w:t>反</w:t>
      </w:r>
      <w:r>
        <w:rPr>
          <w:rFonts w:hint="eastAsia" w:asciiTheme="minorEastAsia" w:hAnsiTheme="minorEastAsia" w:eastAsiaTheme="minorEastAsia" w:cstheme="minorEastAsia"/>
          <w:sz w:val="24"/>
          <w:szCs w:val="24"/>
        </w:rPr>
        <w:t>也    寒暑易节，始一</w:t>
      </w:r>
      <w:r>
        <w:rPr>
          <w:rFonts w:hint="eastAsia" w:asciiTheme="minorEastAsia" w:hAnsiTheme="minorEastAsia" w:eastAsiaTheme="minorEastAsia" w:cstheme="minorEastAsia"/>
          <w:b/>
          <w:bCs/>
          <w:sz w:val="24"/>
          <w:szCs w:val="24"/>
          <w:em w:val="dot"/>
        </w:rPr>
        <w:t>反</w:t>
      </w:r>
      <w:r>
        <w:rPr>
          <w:rFonts w:hint="eastAsia" w:asciiTheme="minorEastAsia" w:hAnsiTheme="minorEastAsia" w:eastAsiaTheme="minorEastAsia" w:cstheme="minorEastAsia"/>
          <w:sz w:val="24"/>
          <w:szCs w:val="24"/>
        </w:rPr>
        <w:t>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D.学</w:t>
      </w:r>
      <w:r>
        <w:rPr>
          <w:rFonts w:hint="eastAsia" w:asciiTheme="minorEastAsia" w:hAnsiTheme="minorEastAsia" w:eastAsiaTheme="minorEastAsia" w:cstheme="minorEastAsia"/>
          <w:b/>
          <w:bCs/>
          <w:sz w:val="24"/>
          <w:szCs w:val="24"/>
          <w:em w:val="dot"/>
        </w:rPr>
        <w:t>而</w:t>
      </w:r>
      <w:r>
        <w:rPr>
          <w:rFonts w:hint="eastAsia" w:asciiTheme="minorEastAsia" w:hAnsiTheme="minorEastAsia" w:eastAsiaTheme="minorEastAsia" w:cstheme="minorEastAsia"/>
          <w:sz w:val="24"/>
          <w:szCs w:val="24"/>
        </w:rPr>
        <w:t>不思则罔      丘得其为人，黑</w:t>
      </w:r>
      <w:r>
        <w:rPr>
          <w:rFonts w:hint="eastAsia" w:asciiTheme="minorEastAsia" w:hAnsiTheme="minorEastAsia" w:eastAsiaTheme="minorEastAsia" w:cstheme="minorEastAsia"/>
          <w:b/>
          <w:bCs/>
          <w:sz w:val="24"/>
          <w:szCs w:val="24"/>
          <w:em w:val="dot"/>
        </w:rPr>
        <w:t>而</w:t>
      </w:r>
      <w:r>
        <w:rPr>
          <w:rFonts w:hint="eastAsia" w:asciiTheme="minorEastAsia" w:hAnsiTheme="minorEastAsia" w:eastAsiaTheme="minorEastAsia" w:cstheme="minorEastAsia"/>
          <w:sz w:val="24"/>
          <w:szCs w:val="24"/>
        </w:rPr>
        <w:t>长</w:t>
      </w:r>
    </w:p>
    <w:p>
      <w:pPr>
        <w:keepNext w:val="0"/>
        <w:keepLines w:val="0"/>
        <w:pageBreakBefore w:val="0"/>
        <w:widowControl w:val="0"/>
        <w:numPr>
          <w:ilvl w:val="0"/>
          <w:numId w:val="5"/>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将下列句子翻译成现代汉语。（4分）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⑴弗食，不知其旨也。</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⑵丘已习其曲矣，未得其数也。</w:t>
      </w:r>
    </w:p>
    <w:p>
      <w:pPr>
        <w:keepNext w:val="0"/>
        <w:keepLines w:val="0"/>
        <w:pageBreakBefore w:val="0"/>
        <w:widowControl w:val="0"/>
        <w:numPr>
          <w:ilvl w:val="0"/>
          <w:numId w:val="5"/>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选出下列对甲乙两文的理解有误的一项是（   ）（3分）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A.甲乙两文都是关于学习的，甲文谈了“教学相长”的观点，乙文讲述了孔子拜师学琴的故事。</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B.《礼记》，儒家经典之一。秦汉以前各种礼仪论著的选集，相传为西汉戴圣编撰。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C.乙文中孔子学琴经历了熟悉曲子，掌握技法、领会志向（主旨）、融入曲子（理解作者）的过程。</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D.乙文孔子一直不换新内容，是因为他认为《文王操》是最容易学的曲子。</w:t>
      </w:r>
    </w:p>
    <w:p>
      <w:pPr>
        <w:keepNext w:val="0"/>
        <w:keepLines w:val="0"/>
        <w:pageBreakBefore w:val="0"/>
        <w:widowControl w:val="0"/>
        <w:numPr>
          <w:ilvl w:val="0"/>
          <w:numId w:val="5"/>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孔子学琴的故事印证了“学然后知不足”的道理，请结合乙文具体分析。（3分）</w:t>
      </w:r>
    </w:p>
    <w:p>
      <w:pPr>
        <w:keepNext w:val="0"/>
        <w:keepLines w:val="0"/>
        <w:pageBreakBefore w:val="0"/>
        <w:widowControl w:val="0"/>
        <w:numPr>
          <w:ilvl w:val="0"/>
          <w:numId w:val="6"/>
        </w:numPr>
        <w:kinsoku/>
        <w:wordWrap/>
        <w:overflowPunct/>
        <w:topLinePunct w:val="0"/>
        <w:autoSpaceDE/>
        <w:autoSpaceDN/>
        <w:bidi w:val="0"/>
        <w:adjustRightInd/>
        <w:snapToGrid/>
        <w:spacing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现代文阅读（30分）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拔掉心底的篱笆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我小时候学习成绩不错，但不知从哪儿听来的；一个人如果学习成绩优秀，那么他在体育方面多半会很差。另外，我常常感冒，这让我更加确信我是个体质弱的人，不适合竞技类的运动项目。</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有一次学校举办运动会，我很想报名田径比赛，但你知道，我是不会报的。</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那天体育老师找到我：</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12"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你怎么没报项目？我把心底的担忧倒了出来。体育老师的话，刷新了我小时候的“常识”：你错了，人都会感冒，不时地感冒一次，恰恰证明你的免疫系统是敏感且运转正常的，反倒可能说明你体质好；跑步是可以练出来的，也许你在耐劳方面出色，来试试吧！</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你完全能想象当时有多高兴，猛然发现自己的先天条件并无缺陷，甚至有优势，那些被我看得比山还重的束缚，仅仅是因为过去的我孤陋寡闻。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我最终报名参加了长度最长的长跑比赛，拿了第三名。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高中二时，学校文理分科。从小到大，我的数学成绩没有语文成绩好，虽然也不低，师长们多年来在耳边不停提醒我：你数学需要提高啊！</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1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你偏科啦！我渐渐也承认了这个现实：我脑子不灵，于是我报了文科班，但依旧对数学这一科怕得要死。分科之后，教我们数学的是当地名声赫赫的泰斗级老师。</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有一次他问我：你成绩那么好？为什么不把数学也兼顾一下呢？我说：老师，我从小数学就偏科，我不擅长学数学。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他接下来的一番话刷新了我读高中时的“常识”：你错了，咱们现在学的内容跟以前的知识并没太大联系，从前学得不好，现在可能学得好；你刚刚的表达不准确，什么叫“我不擅长数学”？数学领域分为代数、几何，等好多部分，涉及的能力有人的空间想象能力、逻辑思维能力等，我看你的逻辑能力就很强，可能擅长数学中的一部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我听到这话别提多高兴，</w:t>
      </w:r>
      <w:r>
        <w:rPr>
          <w:rFonts w:hint="eastAsia" w:asciiTheme="minorEastAsia" w:hAnsiTheme="minorEastAsia" w:eastAsiaTheme="minorEastAsia" w:cstheme="minorEastAsia"/>
          <w:sz w:val="24"/>
          <w:szCs w:val="24"/>
          <w:u w:val="single"/>
        </w:rPr>
        <w:t>感觉整个人都解放了：原来，“科学表明”，我在数学领域不但不是废物，而且非常“有戏”</w:t>
      </w:r>
      <w:r>
        <w:rPr>
          <w:rFonts w:hint="eastAsia" w:asciiTheme="minorEastAsia" w:hAnsiTheme="minorEastAsia" w:eastAsiaTheme="minorEastAsia" w:cstheme="minorEastAsia"/>
          <w:sz w:val="24"/>
          <w:szCs w:val="24"/>
        </w:rPr>
        <w:t>。那学期的考试，数学满分值150，我拿了142分。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工作后，一位读者朋友过了不惑之年，想学外语，但恐于年龄大学不成，问我怎么办。说实话，我没法盲目地激励他。众所周知，人岁数一大，大脑会退化。后来，我偶然看到这样一则消息：最新研究结果显示，中老年人计算速度及注意力方面确实下降了，但脑细胞丝毫没减少，在模式识别、逻辑推理方面不降反增，年纪大了也不存在“舌头变硬学发音会吃力”这一说。我赶紧把这喜讯告诉他，他像我小时候一样欢喜，如今已经学有小成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人的和你多恐惧和心理障碍，都是自己强加给自己的，抑或是早年间被别人在脑海里围起来的篱笆。你经历得越多，知道得越多，就越有可能发现很多自己以前觉得是问题的地方其实都是不问题。另一个方面，</w:t>
      </w:r>
      <w:r>
        <w:rPr>
          <w:rFonts w:hint="eastAsia" w:asciiTheme="minorEastAsia" w:hAnsiTheme="minorEastAsia" w:eastAsiaTheme="minorEastAsia" w:cstheme="minorEastAsia"/>
          <w:sz w:val="24"/>
          <w:szCs w:val="24"/>
          <w:u w:val="single"/>
        </w:rPr>
        <w:t>可能这</w:t>
      </w:r>
      <w:r>
        <w:rPr>
          <w:rFonts w:hint="eastAsia" w:asciiTheme="minorEastAsia" w:hAnsiTheme="minorEastAsia" w:eastAsiaTheme="minorEastAsia" w:cstheme="minorEastAsia"/>
          <w:sz w:val="24"/>
          <w:szCs w:val="24"/>
          <w:u w:val="single"/>
        </w:rPr>
        <w:drawing>
          <wp:inline distT="0" distB="0" distL="114300" distR="114300">
            <wp:extent cx="17780" cy="24130"/>
            <wp:effectExtent l="0" t="0" r="0" b="0"/>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世上从来就不存在什么难以逾越的篱笆，有时候，脚下的障碍其实是一排娇弱的花</w:t>
      </w:r>
      <w:r>
        <w:rPr>
          <w:rFonts w:hint="eastAsia" w:asciiTheme="minorEastAsia" w:hAnsiTheme="minorEastAsia" w:eastAsiaTheme="minorEastAsia" w:cstheme="minorEastAsia"/>
          <w:sz w:val="24"/>
          <w:szCs w:val="24"/>
        </w:rPr>
        <w:t>。（摘自《青年文摘》有删改）</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联系全文，说说你对标题“拔掉心底的篱笆”含义的理解（2分）</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请梳理全文，完成下列表格（3分）</w:t>
      </w:r>
    </w:p>
    <w:tbl>
      <w:tblPr>
        <w:tblStyle w:val="13"/>
        <w:tblpPr w:leftFromText="180" w:rightFromText="180" w:vertAnchor="text" w:horzAnchor="page" w:tblpX="2377" w:tblpY="85"/>
        <w:tblOverlap w:val="never"/>
        <w:tblW w:w="61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264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48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26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心底的篱笆</w:t>
            </w:r>
          </w:p>
        </w:tc>
        <w:tc>
          <w:tcPr>
            <w:tcW w:w="198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拔掉篱笆后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48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小时候</w:t>
            </w:r>
          </w:p>
        </w:tc>
        <w:tc>
          <w:tcPr>
            <w:tcW w:w="26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以为学习好则体育差</w:t>
            </w:r>
          </w:p>
        </w:tc>
        <w:tc>
          <w:tcPr>
            <w:tcW w:w="198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8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高二</w:t>
            </w:r>
          </w:p>
        </w:tc>
        <w:tc>
          <w:tcPr>
            <w:tcW w:w="26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相信语文好则数学弱</w:t>
            </w:r>
          </w:p>
        </w:tc>
        <w:tc>
          <w:tcPr>
            <w:tcW w:w="198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8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参加工作后</w:t>
            </w:r>
          </w:p>
        </w:tc>
        <w:tc>
          <w:tcPr>
            <w:tcW w:w="264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198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英语有小成</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840"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840"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840"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840"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16.语言品味（4分）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⑴体育老师</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6"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的话，刷新了我小时候的“</w:t>
      </w:r>
      <w:r>
        <w:rPr>
          <w:rFonts w:hint="eastAsia" w:asciiTheme="minorEastAsia" w:hAnsiTheme="minorEastAsia" w:eastAsiaTheme="minorEastAsia" w:cstheme="minorEastAsia"/>
          <w:b/>
          <w:bCs/>
          <w:sz w:val="24"/>
          <w:szCs w:val="24"/>
          <w:em w:val="dot"/>
        </w:rPr>
        <w:t>常识</w:t>
      </w:r>
      <w:r>
        <w:rPr>
          <w:rFonts w:hint="eastAsia" w:asciiTheme="minorEastAsia" w:hAnsiTheme="minorEastAsia" w:eastAsiaTheme="minorEastAsia" w:cstheme="minorEastAsia"/>
          <w:sz w:val="24"/>
          <w:szCs w:val="24"/>
        </w:rPr>
        <w:t>”（赏析加点词语）</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⑵感觉整个人都解放了：原来，“科学表明”，我在数学领域不但不是废物，而且非常“有戏”。（从语言风格的角度赏析句子）</w:t>
      </w:r>
    </w:p>
    <w:p>
      <w:pPr>
        <w:keepNext w:val="0"/>
        <w:keepLines w:val="0"/>
        <w:pageBreakBefore w:val="0"/>
        <w:widowControl w:val="0"/>
        <w:numPr>
          <w:ilvl w:val="0"/>
          <w:numId w:val="7"/>
        </w:numPr>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“可能这世上从来就不存在什么难以逾越的篱笆，有时候，脚下的障碍其实是一排娇弱的花”，如何理解这句话的含义？（3分）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17.成长过程中我们不可避免会遇到各种心底的篱笆，说说留在你心底的篱笆是什么？结合本文给你的启示说说该如何拔掉它们？（3分）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rPr>
        <w:t xml:space="preserve"> 飞花令：古代文人的烧脑游戏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今年，国内最火的原创综艺节目莫过于央视的《中国诗词大会》，复旦才女武亦姝在舞台上玩转流传千年的飞花令，激活了国人文化记忆的飞花令也圈粉无数。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在各种脑残网络语泛滥的当下，这种全民复古行为俨然成为一道文化奇观。</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聊到“飞花令”，就不得不提及中国源远流长的酒文化。酒令是酒文化的重要组成部分，它在筵席上是助兴取乐的饮酒游戏，萌生于儒家的“礼”，最早诞生于周。饮酒行令既是古人好客传统的表现，又是他们饮酒艺术与聪明才智的结晶。</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“飞花”出自唐代诗人韩翃的名诗《寒食》中的“春城无 处 不 飞花”。行飞花令时选用诗和词，也可用曲，但选择的句子一般不超过7个字。这里举个例讲讲这种游戏的规则。酒宴上甲说一句第一字带有“花”的诗词，如“花开堪折直须折”。乙则接“落花人独立”，花在第二字位置上。丙接“感时花溅泪”，花在第三字位置上。以此类推，“花”在第七个字位置则一轮完成，可继续循环下去，答不上或答错的则罚酒。</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尽管也是一种酒令，不过飞花令比“五魁首，六六六”之类的民间酒令高难多了，没有诗词基础的人根本玩不转它，所以这种酒令也成了文人墨客们的最爱。</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本季《中国诗词大会》中，节目组引进并改良了飞花令，为每场比赛设置一个关键字，不再仅用“花”字，而是增加了“云”“春”“月”“夜”等诗词中的最高频字，也不再拘泥于关键字在诗句中的顺序。在场上选手完成答题后，由选手得分最高者和百人团答题成绩的第一名，来到舞台中间，轮流背诵含有关键字的诗句，获胜者直接挑战擂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飞花令”是真正高手之间的对抗，挑战者必须在极短时间内完整说出一联诗句，这不仅考察选手的诗词储备，更是临场反应和心理素质的较量，因而“飞花令”的竞赛感很强，这是观赏性和文化内涵兼备，因此产生了强势的朋友圈刷屏现象。（选自新浪网，有删改）</w:t>
      </w:r>
    </w:p>
    <w:p>
      <w:pPr>
        <w:keepNext w:val="0"/>
        <w:keepLines w:val="0"/>
        <w:pageBreakBefore w:val="0"/>
        <w:widowControl w:val="0"/>
        <w:numPr>
          <w:ilvl w:val="0"/>
          <w:numId w:val="8"/>
        </w:numPr>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古代飞花令和央视改良后的飞花令都“烧脑”，为什么？请仔细阅读全文后作答。（2分）</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20.选出下列理解和分析不符合原文意思的一项是（   ）（3分）</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A.央视《中国诗词大会》中的飞花令激活了国人的文化记忆，吸引无数粉丝。</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B.飞花令是古代酒</w:t>
      </w:r>
      <w:r>
        <w:rPr>
          <w:rFonts w:hint="eastAsia" w:asciiTheme="minorEastAsia" w:hAnsiTheme="minorEastAsia" w:eastAsiaTheme="minorEastAsia" w:cstheme="minorEastAsia"/>
          <w:sz w:val="24"/>
          <w:szCs w:val="24"/>
        </w:rPr>
        <w:drawing>
          <wp:inline distT="0" distB="0" distL="114300" distR="114300">
            <wp:extent cx="29210" cy="16510"/>
            <wp:effectExtent l="0" t="0" r="0" b="0"/>
            <wp:docPr id="17"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21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令的一种。它萌生于儒家的“礼”，最早诞生于周朝，是古人饮酒艺术与聪明才智的结晶。</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C.飞花令中的“飞花”二字出自诗句“春城无处不飞花”，行飞花令时可选用诗词、曲中的句子，但句子一般不超过7个字。</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D.《中国诗词大会》中，节目组引进改良了飞花令，不讲究关键</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8"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字在诗句中的位置，具有很强的竞赛感，观赏性和文化内涵兼备。</w:t>
      </w:r>
    </w:p>
    <w:p>
      <w:pPr>
        <w:keepNext w:val="0"/>
        <w:keepLines w:val="0"/>
        <w:pageBreakBefore w:val="0"/>
        <w:widowControl w:val="0"/>
        <w:numPr>
          <w:ilvl w:val="0"/>
          <w:numId w:val="9"/>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班级模拟古代飞花令游戏开展诗词各句背诵比赛，比赛设置的关键词是“笛”，小玲背诵的名句是“怀旧空吟闻笛赋，到乡翻似烂柯人”，按照古代飞花令的规则，小玲是第几个上台背诵的学生？为什么？（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“颜值”是当前社会热词，人们关注和重视外貌，喜欢用各种方式提升自己的“颜值”。甚至有不少毕业生因为即将面试而走进整形医院，希望通过整容为面试吃一颗“定心丸”。</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爱美之心，人皆有之。拥有让人赏心悦目的容颜，确实更容易给人留下好的第一印象，增加一份竞争的筹码。但是，任何整容手段都会有风险，美貌也有保质期，稍有不慎，美容不成反毁容；更何况，再美的容貌也有老去的一天。</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一个人一生最可靠的颜值并不是皮相上的外在中美，而是因奋斗产生的内在之美，比如丰富的知识，美好的性情，出众的气质等。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奋斗增添丰富的知识，奋斗的人励志勤学，刻苦磨炼，不断丰富自己的知识积累，增长自身才干，能够健康成长不断进步，在激情奋斗中绽放青春光芒，这才是美的源泉，与其冒着巨大风险在动刀，不如多花些时间和精力读书、思考、实践。</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奋斗塑造美好的性情。奋斗的人，最开心，俗话说“相由心生”，内在善良温暖的人必然眉眼柔和，内心坚定乐观的人必然经常喜在眉梢，而内心忧郁自寻烦恼的人往往愁眉苦脸。你也许怒能决定五官的组合，但能决定五官组合而成的表情；你也许无法决定五官的形状，却可以决定五官呈现的柔和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奋斗形成出众的气质。中国古语云“腹有诗书气自华”。高尔基也说过，“学问改变气质”。对生活乐观、对未来有信心，就是最好的美容。即使相貌不济也不必自卑，相反，努力奋斗积极进取，就会让自己的眉宇间散发出生动、智慧的神采，继而鹤立鸡群，脱颖而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奋斗才是最可靠的“颜值”。奋斗的青春最美丽。只有努力掌握创新创业的本领，提升内在的核心竞争力，自信地融入时代发展的滚滚大潮中，才能划出最美丽的弧线。（选自《湖北日报</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1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》有删改）</w:t>
      </w:r>
    </w:p>
    <w:p>
      <w:pPr>
        <w:keepNext w:val="0"/>
        <w:keepLines w:val="0"/>
        <w:pageBreakBefore w:val="0"/>
        <w:widowControl w:val="0"/>
        <w:numPr>
          <w:ilvl w:val="0"/>
          <w:numId w:val="9"/>
        </w:numPr>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请结合本文拟写一个标题，要求能够体现全文的主要观点。（2分）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23.选出下列理解和分析不符合原文的一项是（   ）（2分）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A.不少毕业生因为即将面试而走进整形医院，是希望通过整形为面试增加一份竞争的筹码。</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B..作者不赞成整容是因为他认为任何整容手段都会有很大风险，而且正如也无法改变五官呈现的柔和度。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C.作者认为与其整容，不如多花些时间和精力读书、思考、实践，最好的美容就是对生活乐观，对未来有信心。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D.邓稼先年轻时放弃优越的生活条件，投身于艰苦的“两弹一星”研制工作。他的青春是奋斗的，也是美丽的。</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2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2700"/>
                    </a:xfrm>
                    <a:prstGeom prst="rect">
                      <a:avLst/>
                    </a:prstGeom>
                    <a:noFill/>
                    <a:ln w="9525">
                      <a:noFill/>
                    </a:ln>
                  </pic:spPr>
                </pic:pic>
              </a:graphicData>
            </a:graphic>
          </wp:inline>
        </w:drawing>
      </w:r>
    </w:p>
    <w:p>
      <w:pPr>
        <w:keepNext w:val="0"/>
        <w:keepLines w:val="0"/>
        <w:pageBreakBefore w:val="0"/>
        <w:widowControl w:val="0"/>
        <w:numPr>
          <w:ilvl w:val="0"/>
          <w:numId w:val="10"/>
        </w:numPr>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作者认为应该从哪几个方面着手才能真正提高“颜值”？（3分）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三、写作表达（50分）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25.请从以下两道作文题中任选一道写一篇700字左右的文章，文体不限（诗歌除外），要求：书写整洁，</w:t>
      </w:r>
      <w:r>
        <w:rPr>
          <w:rFonts w:hint="eastAsia" w:asciiTheme="minorEastAsia" w:hAnsiTheme="minorEastAsia" w:eastAsiaTheme="minorEastAsia" w:cstheme="minorEastAsia"/>
          <w:sz w:val="24"/>
          <w:szCs w:val="24"/>
        </w:rPr>
        <w:drawing>
          <wp:inline distT="0" distB="0" distL="114300" distR="114300">
            <wp:extent cx="29210" cy="24130"/>
            <wp:effectExtent l="0" t="0" r="0" b="0"/>
            <wp:docPr id="2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21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文中不得出现真实的地名、校名、人名，不得抄袭和套作。</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⑴请以“我真的感到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”为题作文。</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提示：写作之前先把题目补充完整。</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⑵一下是一位母亲写给孩子的一封短信，请仔细阅读后自选角度自拟题目作文。</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孩子，我是母亲，比任何人都希望自己的孩子快乐。但这快乐，绝不是在该学习的年龄中去放纵，在该努力的时候只图轻松。你出生的我们家，除了为你提供必要的衣食住行，我唯一能为你做的，就是给你创造好一点的学习条件，让你有台阶去登上更高的山峰。那时，你看在眼里的风景才会美丽动人。如果你一直匍匐在命运的脚下，为生计发愁，那么，再美的景色在你眼里也很愁苦。此时我对你有多心软，将来生活对你就会有多无情。</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2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1.D (“气冲斗牛”的“斗”应读“dǒu”)</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2.C（“芳草凄凄”的“凄凄”应为“萋萋”）</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3.C（“比肩继踵”）不能形容“故事”多，“机缘”之意，更符合文意，“种子”用“撒播”更合适，“伟大”与“高尚”有程度区别。）</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4.A（病因：用词不当，“目不暇接”的意思是形容东西太多，眼睛看不过来董卿不是物品，故不能令人“目不暇接”；“旁征博引”“妙语连珠”诉诸于听觉，也不能形容视觉“目不暇接”）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⑴幽径独行迷⑵不畏浮云遮望眼⑶出淤泥而不染，濯清涟而不妖⑷示例：莫愁前路无知己，天下谁人不识君；无为在歧路，儿女共沾巾；山重水复疑无路，柳暗花明又一村；客路青山外，行舟绿水前；槲叶落山路，枳花明驿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⑴示例一：我选A图，因为A图画面上有古城楼，暗示了故事发生的主要地点，画面还有车夫和人力车，表明故事的人物和人物的身份。示例二：我选C图，因为画面上有一批高大的罗陀。和一个低垂着头的人物，骆驼跟小说的相关情节有关，祥子因它而得名。人物低着头，暗示了祥子不堪生活重压。⑵曹先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7.⑴“孝”就是子女尽心尽意的扶持（帮助、侍奉、赡养）老人（父母）。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示例：小孝撑家（持家、爱家、护家）；孝是齐心协力（侍奉亲人）、互相扶持的敬老情怀（美好品德）⑶示例：采访知名孝子、举办孝文化专题讲座、写身边的孝行故事、办孝亲敬长手抄报、给父母写感恩书信。</w:t>
      </w:r>
    </w:p>
    <w:p>
      <w:pPr>
        <w:keepNext w:val="0"/>
        <w:keepLines w:val="0"/>
        <w:pageBreakBefore w:val="0"/>
        <w:widowControl w:val="0"/>
        <w:numPr>
          <w:ilvl w:val="0"/>
          <w:numId w:val="11"/>
        </w:numPr>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以死明志（舍生取义、以死报国、为国捐躯）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9.巧妙地借用惶恐滩和伶仃洋两个地名，写出了形势的险恶和境况的危苦（或巧用地名，写出了他日惶恐和今日的伶仃之感）。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B(B项的两个“学”都是“学习”之意。A项中的“其”字第一个是表示推测的语气；第二个是代词。C项中的“反”字第一个是“反语”之意，第二个通“返”；D项中的“而”字第一个表示转折，第二个表并列关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11.⑴不吃，就不知道它的甘美。⑵我已经熟悉了这首曲子，（但是）还没有掌握它的（弹奏）技法（技巧）。</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12.D（他并没有认为《文王操》是最容易学的曲子，而是不愿在学习上浅尝辄止）</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示例：孔子学习了十天，熟悉曲子后，发现自己没有掌握技法：再学习了一段时间，发现自己没有领会到曲子所表达的志向；又学习了一段时间，发现没有融入作品理解作者，于是一直学习，最后融入作品中，他真正做到了“学然后之知不足。”</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14.“篱笆”原意是栅栏，这里是阻碍的意思。心底的篱笆是藏在在心里的因错误想法观念而产生的恐惧和心理障碍。拔掉心底的篱笆是指除去错误的想法、观念，树立自信，保持乐观积极的心态。</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2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77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15.A.体育拿名次，体育比赛拿第三.B.数学拿高分,得高分,靠高分.C.恐于(担心、害怕）年龄大英语学不成。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⑴“常识”原意是普通的知识。大家都知道知识，这里带有否定（讽刺）的意味，表示对曾经给我误导的错误知识的否定（或反感）。⑵作者用活泼俏皮（幽默诙谐）的语言写出了我对从新认识自己后的轻松与欣喜之情。以及对数学学习充满信心和期待的心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17.这句话的含义是：可能这世上从来就不存在什么难以克服的困难，之后那些被我们看</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2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成困难的，其实是没被我们发掘出的优点（长处）。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18.示例：我心底的篱笆：我听人说女生学不好数理化，一直害怕理科。我的启示：不要轻易听别人的话，要有自</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2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信心，要相信科学。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19.飞花令比一般民间酒令高难多了，没有诗词基础的人根本玩不转它。他不仅考察了选手的诗词储备，更是临场反应和心理素质的较量。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20.B（“飞花令”不是诞生于周朝）</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21.第六个，因为按照古代“飞花令”的规则，关键字在诗句中是第几个字就排第几位，“笛”在诗句中是第六个字，所以小玲第六个上台。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22.示例：奋斗（才）是最可靠的“颜值”</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23.B（B项错误点有两处：一是“很大”与文意不符，也不符合生活常理；二是“整容也无法改变五官呈现的柔和度。”不符合文意）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24.①增添丰富知识②塑造美好情性情；③形成（培养）出众的气质.</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269EC"/>
    <w:multiLevelType w:val="singleLevel"/>
    <w:tmpl w:val="598269EC"/>
    <w:lvl w:ilvl="0" w:tentative="0">
      <w:start w:val="4"/>
      <w:numFmt w:val="decimal"/>
      <w:suff w:val="nothing"/>
      <w:lvlText w:val="%1."/>
      <w:lvlJc w:val="left"/>
    </w:lvl>
  </w:abstractNum>
  <w:abstractNum w:abstractNumId="1">
    <w:nsid w:val="59826BBC"/>
    <w:multiLevelType w:val="singleLevel"/>
    <w:tmpl w:val="59826BBC"/>
    <w:lvl w:ilvl="0" w:tentative="0">
      <w:start w:val="6"/>
      <w:numFmt w:val="decimal"/>
      <w:suff w:val="nothing"/>
      <w:lvlText w:val="%1."/>
      <w:lvlJc w:val="left"/>
    </w:lvl>
  </w:abstractNum>
  <w:abstractNum w:abstractNumId="2">
    <w:nsid w:val="598274B0"/>
    <w:multiLevelType w:val="singleLevel"/>
    <w:tmpl w:val="598274B0"/>
    <w:lvl w:ilvl="0" w:tentative="0">
      <w:start w:val="2"/>
      <w:numFmt w:val="chineseCounting"/>
      <w:suff w:val="nothing"/>
      <w:lvlText w:val="%1、"/>
      <w:lvlJc w:val="left"/>
    </w:lvl>
  </w:abstractNum>
  <w:abstractNum w:abstractNumId="3">
    <w:nsid w:val="59827556"/>
    <w:multiLevelType w:val="singleLevel"/>
    <w:tmpl w:val="59827556"/>
    <w:lvl w:ilvl="0" w:tentative="0">
      <w:start w:val="8"/>
      <w:numFmt w:val="decimal"/>
      <w:suff w:val="nothing"/>
      <w:lvlText w:val="%1."/>
      <w:lvlJc w:val="left"/>
    </w:lvl>
  </w:abstractNum>
  <w:abstractNum w:abstractNumId="4">
    <w:nsid w:val="59827EF0"/>
    <w:multiLevelType w:val="singleLevel"/>
    <w:tmpl w:val="59827EF0"/>
    <w:lvl w:ilvl="0" w:tentative="0">
      <w:start w:val="11"/>
      <w:numFmt w:val="decimal"/>
      <w:suff w:val="nothing"/>
      <w:lvlText w:val="%1."/>
      <w:lvlJc w:val="left"/>
    </w:lvl>
  </w:abstractNum>
  <w:abstractNum w:abstractNumId="5">
    <w:nsid w:val="598280E3"/>
    <w:multiLevelType w:val="singleLevel"/>
    <w:tmpl w:val="598280E3"/>
    <w:lvl w:ilvl="0" w:tentative="0">
      <w:start w:val="3"/>
      <w:numFmt w:val="chineseCounting"/>
      <w:suff w:val="nothing"/>
      <w:lvlText w:val="（%1）"/>
      <w:lvlJc w:val="left"/>
    </w:lvl>
  </w:abstractNum>
  <w:abstractNum w:abstractNumId="6">
    <w:nsid w:val="59828BC1"/>
    <w:multiLevelType w:val="singleLevel"/>
    <w:tmpl w:val="59828BC1"/>
    <w:lvl w:ilvl="0" w:tentative="0">
      <w:start w:val="14"/>
      <w:numFmt w:val="decimal"/>
      <w:suff w:val="nothing"/>
      <w:lvlText w:val="%1."/>
      <w:lvlJc w:val="left"/>
    </w:lvl>
  </w:abstractNum>
  <w:abstractNum w:abstractNumId="7">
    <w:nsid w:val="59829235"/>
    <w:multiLevelType w:val="singleLevel"/>
    <w:tmpl w:val="59829235"/>
    <w:lvl w:ilvl="0" w:tentative="0">
      <w:start w:val="19"/>
      <w:numFmt w:val="decimal"/>
      <w:suff w:val="nothing"/>
      <w:lvlText w:val="%1."/>
      <w:lvlJc w:val="left"/>
    </w:lvl>
  </w:abstractNum>
  <w:abstractNum w:abstractNumId="8">
    <w:nsid w:val="5982A5E5"/>
    <w:multiLevelType w:val="singleLevel"/>
    <w:tmpl w:val="5982A5E5"/>
    <w:lvl w:ilvl="0" w:tentative="0">
      <w:start w:val="21"/>
      <w:numFmt w:val="decimal"/>
      <w:suff w:val="nothing"/>
      <w:lvlText w:val="%1."/>
      <w:lvlJc w:val="left"/>
    </w:lvl>
  </w:abstractNum>
  <w:abstractNum w:abstractNumId="9">
    <w:nsid w:val="5982AF69"/>
    <w:multiLevelType w:val="singleLevel"/>
    <w:tmpl w:val="5982AF69"/>
    <w:lvl w:ilvl="0" w:tentative="0">
      <w:start w:val="24"/>
      <w:numFmt w:val="decimal"/>
      <w:suff w:val="nothing"/>
      <w:lvlText w:val="%1."/>
      <w:lvlJc w:val="left"/>
    </w:lvl>
  </w:abstractNum>
  <w:abstractNum w:abstractNumId="10">
    <w:nsid w:val="5982CEDE"/>
    <w:multiLevelType w:val="singleLevel"/>
    <w:tmpl w:val="5982CEDE"/>
    <w:lvl w:ilvl="0" w:tentative="0">
      <w:start w:val="8"/>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6CC001A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2018-02-05T05:35:15Z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