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  <w:lang w:val="en-US" w:eastAsia="zh-CN"/>
        </w:rPr>
        <w:t>2017年黑龙江齐齐哈尔中考语文试题（word版含答案）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一、知识积累及运用（1-9题，共31分)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1.阅读下面文字，按要求答题。（3分）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中国丈化博大宽广，无处不在.它溶于翰墨书香、徜徉于江南小道，盘旋在俏壁飞檐</w:t>
      </w:r>
      <w:r>
        <w:rPr>
          <w:rFonts w:hint="eastAsia" w:asciiTheme="minorEastAsia" w:hAnsiTheme="minorEastAsia" w:eastAsiaTheme="minorEastAsia" w:cstheme="minorEastAsia"/>
          <w:sz w:val="24"/>
          <w:szCs w:val="24"/>
          <w:bdr w:val="single" w:color="auto" w:sz="4" w:space="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我们被这种浓厚的文化气息包围着。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找出文段中的两个错别字并改正。（2分）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在文段的方框内加上标点符号。（1分）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2.下列加点字的注音全部正确的一项是（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褓qiǎng     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锢jìn        叱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风云chà        万恶不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祷qǐ         对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zhì        断壁残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yuán       引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受戮jǐng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C.窺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步duò       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怏不乐yàng       既往不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jiù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蓄zhù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吓tòng       相形见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zhuō       囊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映雪náng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3.下列句子中加点成语使用错误的一项是（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）（2分〉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A．如果谁敢肆意发动侵略战争，那就必将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玩火自焚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B．他把“己所不欲，勿施于人”这条古训视为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立身处世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的座右铭。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C.他在去年的国际比赛中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崭露头角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，成为一颗令人瞩白的体操明星。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山区扶贫工作是一项利民的工程，涉及多个方面，解决交通问题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首当其冲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[来源:Z.xx.k.Com]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4.下列句子中没有语病的一项是（   ）（2分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A.晚饭后，几个我家的亲戚一起收看正在热播的电视剧《人民的名义》。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B.恐龙灭绝的原因，是地壳运动造成的。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C.表现人性光辉的作品，魅力大多在于其中蕴含的道德力量，而这种力量代表着社会的正能量。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D.读《水调歌头·明月几时有》，只有理解了作品内容，走进了诗人心灵才能读出“但愿人长久，千里共婵娟”。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5.下列有关文学常识的表述，正确的一项是（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A.《秋天的怀念》是史铁生用朴实的文字，以追忆的形式写成的怀念母亲的文章。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B.《孟子》是孟子及其门人所作，儒家经典之一。孟子，名轲，春秋时期政治家、 教育家。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C．“为什么我的眼里常含泪水，因为我对这土地爱得深沉……”，这是诗人舒婷 饱含深情的文字抒发的对土地的炽恋之情。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D.《威尼斯商人》和《变色龙》分别是英囯戏剧家莎士比亚和法国作家契诃夫的作品。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6.观察漫画《前赴后继》,回答问题。（3分）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85975" cy="1638300"/>
            <wp:effectExtent l="0" t="0" r="9525" b="0"/>
            <wp:docPr id="1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(1)描述画面内容。（2分）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(2)写出漫画寓意。（1分）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7.应用文修改。（2分）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下面的征稿启事在格式和内容方面各存在一处错误，请改正。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征稿启亊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720" w:firstLineChars="3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为了响应“毎天锻炼一小时，幸福生活一辈子”的号召，激发同学们的创作热情，我校文学社面向全体同学征集以“阳光运动”为话题的文章。文体不限，千字以内。请将稿件送至我校文学社编辑部。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此致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敬礼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2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圆梦中学文学社编辑部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63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2017年5月10曰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ab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（1）格式方面：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（2）内容方面：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8.古诗文駄写。（10分）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[来源:学,科,网]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(1)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，白露未晞。所谓伊人，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。(《诗经•蒹葭》）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，小桥流水人家。古道西风瘦马。（马致远《秋思》）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 晓雾将歇，猿鸟乱鸣；夕日欲颓，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(陶弘景《答谢中书书》）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孔子认为不凭道义而获得的荣华當贵，就像浮云一样的语句是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( 《〈论语〉十二章》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0" w:hanging="2400" w:hangingChars="10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(5)《白雪歌送武判官归京》中起承上启下作用，由咏雪过渡到送别的诗句是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0" w:hanging="2400" w:hangingChars="10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。(岑参《白雪歌送武判官归京》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爱国是诗歌永恒的主题之一，请写出表达爱国之情的连续的两句诗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9.走近名著。（5分）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①我用手举着拖来舰队的绳索的一端，高声呼威：“最强大的利立浦特皇帝万岁！” 这位伟大的君王迎接我上岸。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②他们关心天文和数学，杞人忧天，惶恐不安，担心太阳和地球毁灭.他们运用高科技手段，征服了许多殖民地。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（1）以上内容出自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(填作者）的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。(填作品）。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（2）以上情节分别涉及作品中的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。（填国名）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（3）这部小说最鲜明的艺术特色在于奇特的想象和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二、口语交际（第10-11题，共4分）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根据提供的情境，按要求表达。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10．你在某家网店买了一件衣服，穿着肥大，想要调换，该怎样和店主小美协商呢？（2分）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11.小明很喜欢你买的这件衣服，也想买一件。你打算怎样向他介绍这家网店？（2分）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三、阅读理解及分析（第12—27题，共35分)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(―)阅读文言文，回答12—15题。(共10分）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【甲】崇祯五年十二月，余住西湖。大雪三日，湖中人鸟声俱绝。是日更定矣，余拏一小舟，拥毳衣炉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火，独往湖心亭看雪。雾凇沆砀，天与云与山与水，上下一白。湖上影子，惟长堤一痕、湖心亭一点、与余舟一芥、舟中人两三粒而已。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到亭上，有两人铺毡对坐，一童子烧酒炉正沸。见余，大喜曰：“湖中焉得更有此人！”拉余同饮。余强饮三大白而别。问其姓氏，是金陵人，客此。及下船，舟子喃喃曰：“莫说相公痴，更有痴似相公者！”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（张岱《湖心亭看雪》）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乙】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之心而寓之酒也。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（欧阳修《醉翁亭记》节选）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解释下面句中加点的词•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（1）雾凇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沆砀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    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（2）望之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蔚然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而深秀者，琅琊也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选出与“山之僧智仙也”一句中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“之”的用法相同的一项（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A.当余之从师也，负箧曳屣，行深山巨谷中。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B.何陋之有？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C.晦明变化者，山间之朝暮也。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D.属予作文以记之。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把下面的句子翻译成现代汉语。（4分）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(1)余强饮三大白而别。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(2)峰回路转，有亭翼然临于泉上者，醉翁亭也。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15.《湖心亭看雪》《醉翁亭记》两文作者都寄情山水，但表达的思想感情有所不同，请结合两篇文章意的内容和背景加以分析。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(二）阅读《智能机器会超越人类吗？》一文，回答16-19题.（共9分）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①智能机器真的有可能超越人类吗？ 2016年3月15曰，围棋“人机大战”第五场，“阿尔法围棋”以四比一的比分击败世界顶尖 围棋高手九段李世石，这更激发了人们对人工智能的关注。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②的确，如果按照固定的程序进行预算，人脑的确赶不上人工智能。无论是国际象棋还是围棋，都是可以完全程序化的一种运动。如果我们问“阿尔法”一个简单的问题：“你贏了比寨开心吗？ ”它就不能像人一样笑着回答，因为它并不具备人类的情感，也不具备人脑的灵活性，不能解答任何程序设计范围之外的问题。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③现有机器和人最大的区别是什么？是人有智能，而现有机器并不具备真正的智能。严格的讲，智能机器只能执行特定的指令，而人则是处理所有感受到的信息。显然，执行指令与处理信息有着本质的不同。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④随着人工智能的不断发展，研究智能机器的专家也要懂得神经科学，以便模拟人脑的神经网络构造来達造仿生智能机器。 当然，要達造这样一台仿生机器人的困难程度是难以想象的，因为人脑是世界上已知的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复杂，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神奇的“自动化机器”。人脑拥有1000亿个神经细胞，而每一个神经细胞都有数千个突触和其他神经细胞相连，神经细胞通过这些突触相互交流，一个三四岁的孩子大约有1000万亿个突触，到了成年大概稳定在100万亿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⑤也就是说，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仿生机器人需要拥有1000万亿个可以独立运算的处理器，并具有100万亿个信息中转器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无论是制造原件还是整合这些元件，都是一个似乎难以完成的任务。更为可怕的是这些处理器及信息中转机_要制成不同的类型。要完成仿生机器人的制造，需要最先进的纳米技术，才能把每个处理器做的像神经细胞那么小，它还需要最先进的超级计算机，才能完成对仿生机器人各个器件排列顺序的编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因为世界上并不缺人，缺的是比人类某些性能更先进的机器。因此，科学家认为，未来的仿生机器人并非是要完全模仿人类的所有功能，而是模仿某项功能，这样仅仅需要模仿某个脑区就可以了，这就大大降低了制造难度，并可以强化某些功能， 制造一些具有“特异功能”的电脑。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(选文有改动）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16.阅读全文，说说智能机器人与人有哪些区别。（3分）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17.文章第四段加点词能否删去？为什么？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19.文章第五段画线句子运用了什么说明方法？有什么作用？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在关注了“人机大战”李世石输给“阿尔法围棋”的新闻后，同学们很是担忧：人类智慧会被人工智能彻底打败吗？请你结合文章相关内容，劝勉同学们要对智能机器的发展保持乐观的态度。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(三）阅读《寻找生命的意义》一文。回答20—23题。（共8分）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①生命犹如红酒，犹如画卷，犹如一首歌，有痛苦也有升华。可生命的意义究竟是什么?它使我们匪夷所思!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悲观者认为，生命犹如地平线，即使看得见，却摸也摸不到。他想，生命中有太多挫折，需要承受太多，压力太大，心，太累了，身体也累了。就如某地一名小学生，老师也是为了他好，仅仅骂了他一句，他却承受不住，去了那个也许美好的世界。可他却不知道，他的家人有多伤心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其实，我认为，生命是太阳，即使落下了，也能再次升起。虽然有些人很不幸，但仔细想想，他们能体会到常人所不能体会到的痛苦，而正是这些痛苦，才使他们成长。中国的校车也许出不了主席，但山沟里的孩子也许成得了总统，就如，林肯的父亲也只是个鞋匠。因此，这，也许是幸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北京男孩刘伟也以自己的行为诠释了生命的意义，“要么赶紧死，要么精彩的活着。”刘伟虽然失去了双臂，但他却没有因此放弃生的希望，他开始以另一种姿态生活，那就是用脚弹钢琴，他每天辛苦练习7个小时。终于，他在一年内获得了钢琴七级的水平。他可以独立了，可以养活自己了!它虽然很痛苦，但那也是痛并快乐着的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⑤坎坷使我们成长，困难使我们成功。贝多芬即使耳聋也不放弃自己的梦想，经过多倍的努力，梦终飞。只有努力，才有成功;只有付出，才有回报。我们有什么理由放弃? 那就让我们共同努力，共同成长，共同放飞自己的理想吧!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⑥生命的意义是不放弃生的希望，是能为他人带来欢乐，是为社会做出贡献，不断提升自己的生命价值。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⑦不同的人生，有不同的色彩，有的绚丽，有的平凡，绚丽让我们品味绽放的热烈，平凡让我们品味落日的从容。只有实现人生的意义，才能让生命之花开的更加灿烂!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⑧让我们一起寻找生命的意义，在漫漫的人生路途中留下最美好，最辉煌的记忆!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(选文有改动）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20.请用自己的话概括本文的中心论点。（2分）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21.第②段用了哪两种论证方法？（2分）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22.第④段内容删去好不好？请说明理由。（2分）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23.请为第⑤段补写一个事实论据或道理论据。（2分)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(四）阅读《孩子，有些东西不属于你》一文，回答24—27题。 (共8分）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我在始发站上了公共汽车，坐到最后一排。在我的后面，紧跟着上来一对母女。妈妈三十多岁，戴着无框眼镜。她的女儿五六岁，怀里紧抱着一只毛绒玩具。那时车厢里尚有部分空座，可是小女孩瞅瞅那些空座，然后坚定地指指我，对她妈妈说：“我要坐那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（2）我愣住了。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（3）女人抱歉地冲我笑笑。她低下头，对小女孩说：“咱们去那边靠窗的位置坐吧。”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（4）“不，我要坐那里！”小女孩再一次指指我。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我不知道小女孩为什么非要坐到我的位置。但我知道，现在她与妈妈犟上了，任女人如何哄她，就是站在那里，不肯随女人去坐。她不去坐，女人也不去，两个人站在狭窄的过道里，任很多人用异样的目光打量她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我想，现在小女孩想要的并非是一个座位，而是一种满足。习惯性的满足，有理或者无理要求的满足。或许大多数时候，她的这种满足可以在家里得到，在她妈妈那里得到。问题是，现在，她并不是在家里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（7）“你应该向我要这个座位，而不是你的妈妈。”我终于忍不住了，提醒她说。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（8）小女孩似乎没有听到我的话。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她看着妈妈，拽着妈妈的手，说：“我要坐那里，我要坐那里。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（9）“那你们过来坐吧。”我说，“你和你妈妈挤一挤，或者你妈妈抱着你……”虽然我并不想惯着她，可是我实在不忍看到女人尴尬的模样。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（10）“不！”她说，“我不要和妈妈一起坐！我要一个人坐！”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这就太过分了。或者说，对她的妈妈来说，这已经远非胡搅蛮缠，而是威胁了。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(12)我告诉小女孩，她乘公共汽车是免费的，她的妈妈并没有为她花一分钱。既然是免费，公共汽车上就没有给她准备座位。现在我把座位让给她，她应该把座位让给妈妈。或者，就算她花了钱，就算她有一个座位，有老人或者孕妇上来，她也应该给他们让座。现在，全社会都在这样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(13)“我要坐那个座位！”小女孩对我的话充耳不闻，她一门心思缠着她的妈妈。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(14)我想起一个词：教养。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(15)那天，直到终点，我也没有给她让座。我始终坐得安安稳稳，再也没有和小女孩说一句话。而她则始终站在我的面前，拽着妈妈的手，每隔一会儿，就要说一遍“我要坐那个座位”。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(16)可是，没有用。她的要求在今天、在这辆公共汽车上、在我的面前，注定不会得到满足。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(17)车上的人看着我，看着她，看着她的妈妈，目光里，各种情绪都有。但不管如何，我想，大概没有人觉得这个小女孩可怜，也没有人觉得我应该把座位让给她。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(18)那天我必须拒绝她，不仅要用语言，还要用行动。我想告诉这个小女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孩：这世上，有些东西并不属于她。不属于她的东西，并非撒娇，或者威胁唯一可以对她没有立场和底线的妈妈就可以得到的。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（19）小女孩终会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长大。但愿长大后她会明白：世界不是她家的客厅，别人的东西不是她怀里的毛绒玩具，别人也绝非她的妈妈。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（20）这是世间最为简单的道理。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(选文有改动）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请用简洁的语言概括文章的主要内容。（2分）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答：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 结合文章内容，说说标题“孩子，有些东西不属于你”的表达妙处。（2分)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答：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品读AB两处画线的句子，任选一处加以赏析。（2分）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答：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27.读了本文，你明白了怎样的道理？请你从孩子或家长的角度谈谈。（2分)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四、写作表达（第28题，共50分）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28.从下面两个文题中任选一题作文。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文题一：请将题目“走，让我们一起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”补充完整，写一篇文章。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文题二：人生总有很多相遇。与他人相遇，也许就是一次心灵的碰掩；与自然相遇，也许就是一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次灵魂的洗礼；与书籍相遇，也话就是一次心智的陶冶；与历史相遇，也许主是一次精神的升华……总有一次相遇，会触动我们的心灵，温暖我们的人生。请以“相遇”为话题，自拟题目，写一篇文章。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要求：（1)除诗歌、戏剧外，体裁不限。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(2)表达真情实感，不得套写、抄袭•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(3)文中不得出现与考生有关的真实的地名、校名、人名等信息#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(4)字数在600字以上。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二〇—七年齐齐哈尔市初中学业考试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语文试题参考答案及评分说明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  <w:t>―、知识积累及运用（第1-9题，共31分）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1. (1) “溶”改为“融”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“俏”改为“峭”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评分说明：（2分）找出并改正每小题得1分，只找出来未改正的不得分。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(1)内容：在一个写着“传销”字样的悬崖边上，一个男子手执一枚刻有“入股分钱”字样的钱币高声呼喊着，一些人手握积蓄争先恐后地跑过去，却没料到早己经有人掉下了悬崖。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(2)寓意：①警示人们要拒绝诱惑，谨防上当受骗。②要严厉打击不法传销分子。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评分说明：（3分）说淸楚画面内容，语句通顺1分；语言生动，逻辑性强再得1分； 寓意答出一点即得1分。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(1)格式方面：删去“此致”“敬礼”。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内容方面：应写明截稿曰期。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评分说明：（2分）每小题各1分。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(1)蒹葭采采  在水之湄 (2)枯藤老树昏鸦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沉鳞竞跃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不义而富且贵，于我如浮云。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(5)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瀚海阑干百丈冰，愁云惨淡万里凝。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(6)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例如：“人生自古谁无死？留取丹心照汗青”等。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评分说明：（10分）每空1分，错别字、漏字、添字均不得分。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[来源:Z。xx。k.Com]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(1)乔纳森•斯威夫特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《格列佛游记》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评分说明：（2分）每空1分，错别字不得分。作者只写“斯威夫特”也得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小人国    飞岛国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评分说明：（2分）毎空1分，错别字不得分。注意：答案顺序不可颠倒。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辛辣的讽刺（或“尖锐而深刻的讽刺”）只要答出“讽刺”这个关键词即可， 评分说明：（1分）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  <w:t>二、口语交际（第10-11题，共4分）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示例：小美，您好！我在您的店里买了一件衣服，不太合身，想换小一码的，您说可以吗？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评分说明：（2分）称呼1分，内容上淸楚、连贯、不偏离话题得1分。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符合要求即可。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示例：小明，我的衣服是在某网店买的。这家网店商品质量可靠，价格便宜，服务态度又好。你也可以在这家网店买啊！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评分说明：（2分）称呼1分，内容1分，符合情境即可。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  <w:t>三、阅读理解及分析（第12-27题，共35分）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(一）阅读文言文，回答12-15题。（共10分）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12. (1)沆砀：白气弥漫的样子.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（2)蔚然：茂盛的样子。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评分说明：（2分）每小题1分。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(1)我尽力饮了三大杯，然后（和他们）道别。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(2)山势回环，路也跟着拐弯，有一个亭子四角翘起，像鸟张开翅膀一样，高踞于泉水之上的，是醉翁亭啊。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评分说明：（4分）每小题2分，重点词语“白” 然”漏译或错译扣1分。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张岱痴迷于天人合一的山水之乐，表现出遗世独立的高洁情怀和不随流俗的生活方式，也流露出在明王朝灭亡以后对故国往事的怀恋。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欧阳修被贬之后寄情山水，表现出随遇而安、与民同乐的旷达情怀。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评分说明：（2分）意思对即可。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(二）阅读《智能机器会超越人类吗》，回答16-19题。(共9分）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①智能机器并不具备人类的情感，也不具备人脑的灵活性。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智能机器并不具备真正的智能，它只能执行特定的指令。（或答：智能机器人只能执行特定的指令，而人则是处理所有感受到的信息。）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智能机器只是模仿人类的某项功能。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评分说明：（3分）每点1分，意思对即可。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不能删去，因为“最”表示程度，起限制作用，突出强调了人脑复杂、神奇的程度之深，进而说明建造这样一台仿生机器人的困难之大。删去后，就不能表达出这层意思，两个“最”体现了说明文语言的准确性、严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结合文章内容说明理由1分，指出说明文语言的准确性、严密性1分。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列数字。通过列举制造一个仿生机器人所需的处理器、信息中转器的具体数字，准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确、具体地说明了制造仿生机器人的难度之大。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说明：（2分）说明方法1分，作用1分。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示例:同学们，人工智能是人赋予的,所以不必恐慌和害怕。同时科学家也会意识到安全性的问题，给它装上类似“阀门”的东西，控制它去造福于人类，而不是危害人类。所以我们应该为人工智能的进步高兴，它并不是洪水猛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评分说明：（2分）答出劝勉不必害怕、担忧、恐慌之意给1分，说明其理由给1分， 符合文意及要求即可。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(三）阅读《寻找生命的意义》一文，回答20-23题。（共8分）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面对困难，不要放弃希望和梦想，要努力实现生命的意义。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评分说明：（2分）意思对即可。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第②段比喻论证和举例论证。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评分说明：（2分）每种论证方法各1分。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第④段不能删去。因为这一段举了刘伟的例子，与第②段形成对比，从正反两方 突出论证了“坎坷使我们成长，困难使我们成功”的观点，使论证更全面、更深刻、 更有说服力。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评分说明：（2分）论证方法1分，论证作用1分。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只要举出能证明“坎坷使我们成长，困难使我们成功”观点的事实论据或道理论据即可。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[来源:学。科。网]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(四)阅读 《孩子，有些东西不属于你》一文，回答24-27 题。(共8分）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公交车上一个小女孩缠着妈妈要独自一人坐“我”的座位，“我”因其任性没有满足她的愿望。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评分说明：（2分）意思对即可。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1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①鲜明地表明了作者的观点，突出了文章主。②创设悬念，引发读者阅读兴趣。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评分说明：（2分）每答出一点即得1分，共2分.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A处 运用心理描写，写出了“我”对小女孩非要占“我”座位的过分行为的不满， 为下文“我”拒绝给小女孩让座作铺垫（或：A处连用三个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“满足”，运用反复，突出强调了“我”的不满心理，侧面表现小女孩的固执、任性，为下文“我”拒绝给小女孩让座作铺垫)。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B处 运用动作描写和语言描写，生动形象写出了小女孩坚持的状态，表现了小女孩的固执、任性。（从反复的修辞角度赏析也可。）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评分说明：（2分）可从描写方法、修辞方法、词语表达效果等角度赏析。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方法1分，作用1分。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①做孩子的不要以自我为中心（固执、任性、自私)，要懂得为人处事的道理，要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成为一个有教养的人。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②做家长的要有自己的立场和底线，不要溺爱孩子，要有教育智慧，要把孩子培养成明辨是非，有修养的人。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评分说明：（2分）从以上任意一个角度答均得分。言之成理即可。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FF"/>
          <w:sz w:val="24"/>
          <w:szCs w:val="24"/>
        </w:rPr>
        <w:t>四、写作表达（第28题，共50分）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评价等级及赋分标准：</w:t>
      </w:r>
    </w:p>
    <w:tbl>
      <w:tblPr>
        <w:tblStyle w:val="13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2653"/>
        <w:gridCol w:w="2819"/>
        <w:gridCol w:w="2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等级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内容</w:t>
            </w:r>
          </w:p>
        </w:tc>
        <w:tc>
          <w:tcPr>
            <w:tcW w:w="281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言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一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eastAsia="en-US"/>
              </w:rPr>
              <w:t xml:space="preserve">(46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 xml:space="preserve">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/>
              </w:rPr>
              <w:t>-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 xml:space="preserve">50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/>
              </w:rPr>
              <w:t>)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立意新穎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选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材不俗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内容充实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感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情真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挚</w:t>
            </w:r>
          </w:p>
        </w:tc>
        <w:tc>
          <w:tcPr>
            <w:tcW w:w="281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语言流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畅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用词准确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表达生动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结构精巧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  <w:t>层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次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>二等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 xml:space="preserve">&lt;41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eastAsia="en-US"/>
              </w:rPr>
              <w:t xml:space="preserve">-45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shd w:val="clear" w:color="auto" w:fill="auto"/>
                <w:lang w:val="zh-TW" w:eastAsia="zh-TW"/>
              </w:rPr>
              <w:t>分）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题意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符合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中心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明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确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内容具体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感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情真挚</w:t>
            </w:r>
          </w:p>
        </w:tc>
        <w:tc>
          <w:tcPr>
            <w:tcW w:w="281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语言通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顺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用词</w:t>
            </w: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确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表达明白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3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3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结构完</w:t>
            </w:r>
            <w:r>
              <w:rPr>
                <w:rStyle w:val="23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整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层次分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三等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en-US"/>
              </w:rPr>
              <w:t xml:space="preserve">(36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  <w:t>-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en-US"/>
              </w:rPr>
              <w:t xml:space="preserve">40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分）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题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意基本符合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中心基本明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确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内容比较具体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感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情比较真实</w:t>
            </w:r>
          </w:p>
        </w:tc>
        <w:tc>
          <w:tcPr>
            <w:tcW w:w="281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语言较通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顺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语病常出現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表达较清楚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结构较完整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层次稍淸楚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四等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 xml:space="preserve">&lt;31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-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35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）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主题不太合适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中心不太明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确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20"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 xml:space="preserve">  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内容不够具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体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2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感情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不够具实</w:t>
            </w:r>
          </w:p>
        </w:tc>
        <w:tc>
          <w:tcPr>
            <w:tcW w:w="281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言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大体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通顺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语病出现较多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表达比较含</w:t>
            </w: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糊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段落可以划分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条理不够淸楚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五等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en-US"/>
              </w:rPr>
              <w:t xml:space="preserve">(21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-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30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)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文不对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题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词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不达意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内容空</w:t>
            </w: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洞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感情匮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乏</w:t>
            </w:r>
          </w:p>
        </w:tc>
        <w:tc>
          <w:tcPr>
            <w:tcW w:w="2819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语句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不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通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用词不当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表达不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清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结构混乱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层次不淸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bottom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六等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en-US"/>
              </w:rPr>
              <w:t>(1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  <w:t>-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en-US"/>
              </w:rPr>
              <w:t>20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分）</w:t>
            </w:r>
          </w:p>
        </w:tc>
        <w:tc>
          <w:tcPr>
            <w:tcW w:w="7519" w:type="dxa"/>
            <w:gridSpan w:val="3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作文不符合写作要求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，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如：内容透</w:t>
            </w: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露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考生学校、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姓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名等真实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信息；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文体超出要求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9" w:type="dxa"/>
            <w:shd w:val="clear" w:color="auto" w:fill="auto"/>
            <w:vAlign w:val="bottom"/>
          </w:tcPr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七等</w:t>
            </w:r>
          </w:p>
          <w:p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en-US"/>
              </w:rPr>
              <w:t>(0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分）</w:t>
            </w:r>
          </w:p>
        </w:tc>
        <w:tc>
          <w:tcPr>
            <w:tcW w:w="751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</w:pPr>
            <w:r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  <w:t>题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意违法、违纪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；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 w:eastAsia="zh-TW"/>
              </w:rPr>
              <w:t>没有文字等等</w:t>
            </w: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Style w:val="22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eastAsia="zh-CN"/>
              </w:rPr>
            </w:pPr>
            <w:r>
              <w:rPr>
                <w:rStyle w:val="21"/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  <w:lang w:val="zh-TW"/>
              </w:rPr>
              <w:t>注：对于套写、抄袭的作文，适度降等；对于字数不达要求（600字以上）酌情扣分。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文题一：请将题目“走，让我们一起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”补充完整，写一篇文童。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【分析】【审题立意】这是一道半命题作文。“我们”可以指亲人、同学、老师、友人，但同字们的视野不妨开阔些，能与“我”组成“我们”的，还可以是物品、风景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、书籍、兴趣……只要是陪伴“我”走过的，具有回忆价值的人、事、物都可以进入“我们”的范围。“一起”“走”也就是“同行”的意思，“走”是个过程，怎样让这个过程闪现异彩，这取决于文章的立意能否创新。可补充的词语可以填写“高兴”“快乐”等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【构思选材】文章成功的关键是看你选取的“我们”有没有价值和美点。如写“我”的兴趣是绘画，绘画 9年来与“我”同行，“我”两次几乎要放弃，但绘画的魅力使“我”选择坚持，走向成功。例如 写“我”和“你”的交往，开始时“我”自私任性，“你”却很会包容，离别时仍然给“我”一片真诚，“我”反省、追悔，由衷希望“我们”再一次“一起走迓”……这种把文章定位在“严于解剖自己”上的“一起走过”就闪发着“自我反省”的异彩；再如写麦收这件事，不是把自己定位在“接受劳动锻炼”和“体味劳动辛苦”上，而是原汁原味地描写儿时田埂上的欢蹦追逐、摘香叶泡热茶、盼好菜叫吃饭……这是一幅多么美丽和谐的秋收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【写法指导】这道作文题要写成记叙文或记叙散文，可以采用以小见大的写法，在叙述亲身经历的基础上，通过我和他人一起所做事情的详细描述，并在叙述中适当地抒情、议论，揭示文章的主旨。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【范文示例】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走，让我们一起珍视往昔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“我说你是人间四月天，笑响点亮了四面风，轻灵，在春的光艳中交舞着变”。从我遇见你开始， 你似乎一直在为我编织文学的梦。那时懵懂的我，总爱听你念绝句，听你把满天大雨划为古韵，把 墨画画在心里。是红楼梦吗？是苏小妹吗？是陆游吗？是李太白吗？太多太多了，让我觉得我们一起走过的日子就像一场属于文学的盛大的桃花宴，甜美而滋润。这样的你，这样深沉，儒雅，才华横溢的你。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“凝望里，你被望成千翼之鸟；聆听里，你被听成千孔之笛。”记得你说，你要带我们这群孩子去北京，看看清华、北大这样的名校值不值得奋斗。记得你说，学习有时候不在于智力而在于毅力。也曾记得，你读张洁的《我的四季》“一个人，要是能够期待，就能够全力以赴。”那坚定的声音，我从来不敢忘记。那时的盛夏，梧桐落下一地清凉的绿意，铺垫我们一起走过的光景。这样的你，这样热情， 奋斗，诲人不倦的你。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“说是那寂寞的秋的清愁，说是那辽远的海的相思，假如有人问我的烦忧，我不敢说出你的名字。”有你的三年短暂得就像睡了—觉，可是正是在这一觉里，你让春风寄给我一场幸福的梦。在梦里，你教给我文学知识，学习知识，更重要的是你教会我自信，奋斗。现在想起来，我们一起走过的时光，就像一席凉凉的烟雨，点洒在花前，我的眉间。这样的你，这样循循善诱，让我铭记的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“愿你有个灿烂的前程，愿你有情人终成眷属，愿你在尘世获得幸福。”一支曲子已=温柔而起，是不是你的二胡弦音？想象的河流正奔向远方，有没有浸透你的梦境？再小坐一会吧，喝一口碧螺春再走吧，我们一起走过的日子已经结束，我将用整个春天为你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亲爱的老师，请允许我最后改变舒兰的《乡色酒》来感谢你陪我走过这三年：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三年来，你用文字浸染了我，我正年少韶华正好，你浓，春色也浓；三年后，我在考场回忆你， 你是一杯清水酒，你满，思念也满。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【点评】本文紧扣文题，条理清晰，段段体现“一起走过”，而每一段又从不同的侧面表达对老师的赞美。另外， 本文文字色彩浓厚，每一段开头都用诗词领起，不仅点出7本段的意义，而且深深的吸引读者。在赞美老师和谈自己的感受时也用诗的语言，如“那时的盛夏，梧桐落下一地薄凉的绿意，铺垫我们一起走过的光影。”生动地表达了陪伴我们三年的老师对我们教育后的感受。最后改写舒兰的诗来结束，表达了主题。可见作者有着极深厚的文字功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文体二：人生总有很多相遇。与他人相遇，也许就是一次心灵的碰撞；与自然相遇，也许就是一次灵魂的洗礼；与书籍相 遇，也许就是一次心智的陶冶；与历史相遇，也许就是一次精神的升华……总有一次相遇，会触动我们的心灵，温暖我们的人生。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请以“相遇”为话题，题目自拟，写一篇文章。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①除诗歌，戏剧外，体裁不限。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②表达真情实感，不得套写抄袭。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③文中不得出现与考生有关的真实的地名，校名，人名等信息。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④字数在600字以上。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【审题立意】这是一道话题作文。题目“相遇”并不是指一般的接触，而是指令心灵受到感染、震动等的接触。相遇的双方可以是人与人，也可以是人与物；可以是现实的，也可以是想象的；可以是快乐的，也可以是忧伤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【构思选材】（1）写自己与现实生活中某个人相遇。这个人可以是你的亲人，也可以是你的老师、 同学或陌生人。要选取相遇后心与心发生了碰撞，产生了美好情感的事情，这样的材料才符合“相遇”的内涵。比如你只身在外，身处困境，遇上了—位好心人，他热心地帮助了你，你感激万分。这样的相遇确实值得回味。（2）)写自己与某种事物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相遇。这种物可以是动物、植物或其他事物，你与它相遇时产生了难忘的感情。例如你在忧伤时独自来到野外，发现了—种很不起眼的小草，它虽小得可怜，却乐观地随风摆动。它给了你启发，让你从忧伤中振作起来。这种相遇也是非常有意义的。（3）写自己与文学作品中的人物相遇。在阅读中认识了某个人物，被他的精神所感染，被他的遭遇所震撼，为他的行为所折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写作手法】此话题宜写成记叙文、记叙散文，且主要通过具体的动作、心理、神态等细节描写，来刻画人物，人物表达内心的深刻感受。在写作手法上，可以使用以小见大的写法，揭示主旨；在表达方式上，要使用抒情、议论等表达方式，抒发自己真挚的情感或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最美丽的相遇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我遇见一棵树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那是一株槐树。树皮粗犷，绞路深凿，树身暴筋虬结。秋阳照在那一片粗糙的木纹上，竟像炒栗子似的，爆出一片干燥郁烈的芬芳。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在菁菁的石砖上只站立着这一棵树。但旁边不知哪里来的几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股细细的钢丝却硬生生地扎进树身中，戳进心脏的最隐秘之处，呈现一种血的颜色。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皮肤上的汗毛不由地张开，风细细微微地从远处吹来，我闭上眼努力地去触摸风的脉搏。无数的绿色在风里晃荡，翻折，刷刷作响。翅膀的振动，蚯蚓的腹部爬过草叶的窣窣声在一瞬间都被风扯远。我满耳只听见的并不是那种鼓矂的蝉声，而是那绿叶说与云听的呢喃声——尽管遭遇不幸，却依然坚强地站立在大地上，以风雨为伴，从容而美丽地生存着。那饱满而丰实的生命仿佛一条河流，细细地流淌到更远的地方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[来源:Z+xx+k.Com]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我遇见一个人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阳光在迷蒙的展雾中展开那没有喧哗的光和热。他抱着一捧花，站在路旁。细小的白色花朵藏在绿叶里，他的目光深沉，却有一种说不出的柔和，像江南一池微凉的春水。叶脉上犹然含着朝露，腻着月光，陈旧而又细腻的香味渗进每一缕叶纹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他低头看着自己的鞋，不吆喝，不抱怨，只是微微笑着。我顺着他温和的目光望去，那是一双黒布白底的鞋，看得出来是依照着脚的形状一层一层迭起来，一针一针缝进去的。穿着这样的鞋，想必心也是暖呵呵的。他终是抬起了头。我看见他的眼晴很亮，那样亮，在浅浅的晨光中，流动着异样光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美，是那花，是那人。我不由走近他。花声更加清晰了。 “这花真好，怎么卖的？ ”“八毛钱一 把。”我将硬币放到他掌心处，他将花递给我，与其说是递，不如说是抱。满满 的一大捧，就在我的背弯里绽放着。马路的鸣笛声在花香中愈来愈远，终于，我只能听见花瓣舒展的声音。我将花抱紧， 再看向他，生怕他后悔似的。他笑笑，也紧了紧怀中的花。他的目光遂又落回他的布鞋上。所有的过往都被温柔搁置在那双眼里。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我听见呢喃声，来自于我先前所遇见的一棵树。“要坚韧而又温柔地活着。”花香在此刻突然袭入鼻间。我猛一抬头，看见了他。他的身影渐渐与那棵树重合，不再分离，如人一样的树，如树一样的人，是否他们的脚底都有一个根，然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后相连着，葡匐在大地深处？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本文的作者写相遇，选择了两个对象，一个是棵树，一个是一个人。乍一看，这两者之间没有丝毫的联系，细读此文，我们会发现，这两者在作者眼里有着相同的特点，那就是他们同样都具有“坚韧而又温柔地活着”的特性。为了突出这一主题，作者的语言功底同样让人叫好。文字不多，却很重，尤其是对树和人的描摹，筒洁而又特征突出，这样的语言着实值得我们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241FD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Body text (9)1"/>
    <w:basedOn w:val="1"/>
    <w:link w:val="21"/>
    <w:qFormat/>
    <w:uiPriority w:val="0"/>
    <w:pPr>
      <w:shd w:val="clear" w:color="auto" w:fill="FFFFFF"/>
      <w:spacing w:line="263" w:lineRule="exact"/>
      <w:ind w:hanging="520"/>
      <w:jc w:val="distribute"/>
    </w:pPr>
    <w:rPr>
      <w:kern w:val="0"/>
      <w:sz w:val="15"/>
      <w:szCs w:val="15"/>
    </w:rPr>
  </w:style>
  <w:style w:type="character" w:customStyle="1" w:styleId="21">
    <w:name w:val="Body text (9)_"/>
    <w:link w:val="20"/>
    <w:qFormat/>
    <w:uiPriority w:val="0"/>
    <w:rPr>
      <w:kern w:val="0"/>
      <w:sz w:val="15"/>
      <w:szCs w:val="15"/>
    </w:rPr>
  </w:style>
  <w:style w:type="character" w:customStyle="1" w:styleId="22">
    <w:name w:val="Body text (9) + 9 pt1"/>
    <w:qFormat/>
    <w:uiPriority w:val="0"/>
    <w:rPr>
      <w:rFonts w:ascii="MingLiU" w:eastAsia="MingLiU" w:cs="MingLiU"/>
      <w:sz w:val="18"/>
      <w:szCs w:val="18"/>
      <w:shd w:val="clear" w:color="auto" w:fill="FFFFFF"/>
      <w:lang w:val="en-US" w:eastAsia="en-US"/>
    </w:rPr>
  </w:style>
  <w:style w:type="character" w:customStyle="1" w:styleId="23">
    <w:name w:val="Body text (9)2"/>
    <w:qFormat/>
    <w:uiPriority w:val="0"/>
    <w:rPr>
      <w:spacing w:val="0"/>
      <w:sz w:val="15"/>
      <w:szCs w:val="15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2018-02-13T03:31:25Z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