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="宋体" w:hAnsi="宋体" w:cs="宋体"/>
          <w:sz w:val="24"/>
          <w:szCs w:val="24"/>
        </w:rPr>
      </w:pPr>
      <w:bookmarkStart w:id="0" w:name="_GoBack"/>
      <w:r>
        <w:rPr>
          <w:rFonts w:hint="eastAsia" w:ascii="宋体" w:hAnsi="宋体" w:cs="宋体"/>
          <w:b/>
          <w:sz w:val="24"/>
          <w:szCs w:val="24"/>
        </w:rPr>
        <w:t>2017年湖北省襄阳市中考语文试题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word版含答案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    一、积累与运用（20分）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1.下面句子中两个错别字，请改正后用正楷字将整个句子抄写在米字格中。（2分）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1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传家风耳儒目染，诵经典固本筑魂。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1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2.根据语境，给下面一段话中加点的字注音。(2分)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1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源远流长，底</w:t>
      </w:r>
      <w:r>
        <w:rPr>
          <w:rFonts w:hint="eastAsia" w:ascii="宋体" w:hAnsi="宋体" w:cs="宋体"/>
          <w:b/>
          <w:sz w:val="24"/>
          <w:szCs w:val="24"/>
          <w:em w:val="dot"/>
        </w:rPr>
        <w:t>蕴</w:t>
      </w:r>
      <w:r>
        <w:rPr>
          <w:rFonts w:hint="eastAsia" w:ascii="宋体" w:hAnsi="宋体" w:cs="宋体"/>
          <w:sz w:val="24"/>
          <w:szCs w:val="24"/>
        </w:rPr>
        <w:t>（  ）深厚、异彩纷呈的中华文化，为中华民族培育者思想的花朵，驱动者，精神的帆樯，引领着前进的航向，是我们自信的强大依托与丰</w:t>
      </w:r>
      <w:r>
        <w:rPr>
          <w:rFonts w:hint="eastAsia" w:ascii="宋体" w:hAnsi="宋体" w:cs="宋体"/>
          <w:b/>
          <w:sz w:val="24"/>
          <w:szCs w:val="24"/>
          <w:em w:val="dot"/>
        </w:rPr>
        <w:t>沛</w:t>
      </w:r>
      <w:r>
        <w:rPr>
          <w:rFonts w:hint="eastAsia" w:ascii="宋体" w:hAnsi="宋体" w:cs="宋体"/>
          <w:sz w:val="24"/>
          <w:szCs w:val="24"/>
        </w:rPr>
        <w:t>（  ）源泉。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1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参考答案：yùn   pèi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1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3.下列句子中加点成语使用正确的一项是（  D）（2分）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1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临近毕业，同学们都依依不舍，大家约定在新学校里</w:t>
      </w:r>
      <w:r>
        <w:rPr>
          <w:rFonts w:hint="eastAsia" w:ascii="宋体" w:hAnsi="宋体" w:cs="宋体"/>
          <w:b/>
          <w:sz w:val="24"/>
          <w:szCs w:val="24"/>
          <w:em w:val="dot"/>
        </w:rPr>
        <w:t>萍水相逢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B.天舟一号与天宫二号成功对接，在我国航天发展史上留下了</w:t>
      </w:r>
      <w:r>
        <w:rPr>
          <w:rFonts w:hint="eastAsia" w:ascii="宋体" w:hAnsi="宋体" w:cs="宋体"/>
          <w:b/>
          <w:sz w:val="24"/>
          <w:szCs w:val="24"/>
          <w:em w:val="dot"/>
        </w:rPr>
        <w:t>刻骨铭心</w:t>
      </w:r>
      <w:r>
        <w:rPr>
          <w:rFonts w:hint="eastAsia" w:ascii="宋体" w:hAnsi="宋体" w:cs="宋体"/>
          <w:sz w:val="24"/>
          <w:szCs w:val="24"/>
        </w:rPr>
        <w:t>的一笔。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65" w:firstLineChars="194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C.全市中小学生积极响应团中央号召，纷纷</w:t>
      </w:r>
      <w:r>
        <w:rPr>
          <w:rFonts w:hint="eastAsia" w:ascii="宋体" w:hAnsi="宋体" w:cs="宋体"/>
          <w:b/>
          <w:sz w:val="24"/>
          <w:szCs w:val="24"/>
          <w:em w:val="dot"/>
        </w:rPr>
        <w:t>各自为阵</w:t>
      </w:r>
      <w:r>
        <w:rPr>
          <w:rFonts w:hint="eastAsia" w:ascii="宋体" w:hAnsi="宋体" w:cs="宋体"/>
          <w:sz w:val="24"/>
          <w:szCs w:val="24"/>
        </w:rPr>
        <w:t>参加“清明网上祭英烈”活动。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65" w:firstLineChars="194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D.傍晚时分，漫步江边，汉江两岸的彩灯点亮了襄阳的夜空，令人</w:t>
      </w:r>
      <w:r>
        <w:rPr>
          <w:rFonts w:hint="eastAsia" w:ascii="宋体" w:hAnsi="宋体" w:cs="宋体"/>
          <w:b/>
          <w:sz w:val="24"/>
          <w:szCs w:val="24"/>
          <w:em w:val="dot"/>
        </w:rPr>
        <w:t>心旷神怡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下列句子没有语病的一项是（  C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08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A.“一带一路”这个战略构想，举世瞩目，影响深远，实现它是中华民族兴衰的关键。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08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B.4月19日，庞公大桥江心主墩开始钻孔，此桥建成将大大缓解我市交通拥堵的现状。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08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C.《襄阳古城墙保护条例》将对古城墙的依法保护和科学管理发挥重要的作用。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08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D.由于对志愿者精神理解不深，使的部分志愿者还不能主动投入到全国文明城创建活动中。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将下列句子组成语意连贯的一段话，语序排列正确的一项是（ B  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①全民阅读率的上升,显然是一件好事。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②因此，全民阅读质量的真正提升之路还很漫长。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③但有必要思考的是：现在齐升的到底是整体式阅读还是碎片式阅读，到底是深阅读，还是浅阅读？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④或者把问题进一步简化为：到底是高质量的阅读还是低质量的阅读？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⑤在这些方面，并没有准确的数字区分，但就我们眼中所见而言，高质量阅读，可能并不尽如人意。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A.②④①③⑤  B.①③④⑤②   C.②④⑤③①   D.①④⑤③②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6.名著之所以“著名”，不仅因文字，更因情怀。《傅雷家书》是一部书信集，凝聚着傅雷先生对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、对儿子深厚的爱；《昆虫记》在真实记录和描写昆虫生活的同时，还渗透着法布尔对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的思考。（2分）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参考答案：祖国 人生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7.古诗文默写（8分）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，蜡炬成灰泪始干。（李商隐《无题》）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⑵几处早莺争暖树，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。（白居易《钱塘湖春行》）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⑶《出师表》中表现诸葛亮在危难之时勇于担当的句子是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⑷国家命运，让无数先哲魂牵梦萦。苏轼渴望为国立功：“A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,西北望，射天狼”（《江城子·密州出猎》）；文天祥不去为国捐躯“B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?C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”（《过零丁洋》）；孙杰立为国奉献：“落红不是无情物，D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。”（《己亥杂诗》）……他们心系家国，英明永存。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参考答案：⑴春蚕到死丝方尽⑵谁家新燕啄新泥⑶受任于败军之际，奉命于危难之间⑷A会挽雕弓如满月B人生自古谁无死？C留取丹心照汗青D化作春泥更护花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2" w:firstLineChars="20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二、口语交际与综合性学习（10分）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8.学校为激发学生学习古诗词的兴趣，拟开展“中国诗词大会”活动。李明为此熬夜准备，结果在参加活动时不知不觉睡着了。王老师发现后，轻轻拍拍他的肩膀，委婉的说：“李明，你已经沉醉在诗词的意境中了。”假如你是李明，你该早说？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参考答案：示例：王老师，对不起，我昨天因为熬夜准备，没有休息好，所以睡着了。下次我一定注 意劳逸结合，不再影响活动。请原谅我好吗？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9.我们正值五彩缤纷的花季年华、朝气蓬勃的青春时代，让我们一起来开展“放飞青春”综合性学习活动吧。（8分）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【青春座右铭】少年强，国家强；青春梦，中国梦。请你依据下面一段文字，补写青春座右铭。（2分）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青春应立志为国。范仲淹少有大志，每以天下为己任，发奋苦读；“两弹元勋”心年轻时就立志要让中国变强盛，将自己毕生的心血奉献给了赌博的国防科研事业。青春座右铭：以天下为己任发奋苦读，□□□□□□□□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【青春励志会】班主任计划组织青春励志会，拟分别围绕“励志”“拼搏”“奉献”开展三项活动。他已经设计好前两项，请你帮他设计的三项。（2分）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活动一：讲“励志的青春”故事。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活动二：宣“拼搏的青春”誓言</w:t>
      </w:r>
      <w:r>
        <w:rPr>
          <w:rFonts w:ascii="宋体" w:hAnsi="宋体" w:cs="宋体"/>
          <w:color w:val="FFFFFF"/>
          <w:sz w:val="24"/>
          <w:szCs w:val="24"/>
        </w:rPr>
        <w:t>[来源:学*科*网Z*X*X*K][来源:学科网]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活动三：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【青春接力棒】百善孝为先。一个“孝”字，上“老”下“子”，彰显着中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18415" cy="24130"/>
            <wp:effectExtent l="0" t="0" r="0" b="0"/>
            <wp:docPr id="10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华民族孝亲敬长的优良传统。请仿照画线句子，将文段补充完整。（2分）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孝亲敬长，就是耐心倾听双亲长辈的教导，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>就像鱼儿一直倾听溪流的歌唱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；就是真诚回馈双亲长辈的恩泽，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       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；就是全力实现双亲长辈的期望，就像江河奋力前行终成海洋的宽广。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【青春同路人】朋友，是我们的青春同路人。我们应和什么样的人交朋友？怎样与其同行青春路？请探究下面两则材料，做出你的回答。（2分）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材料一：管宁、华歆共园中锄菜，见地有片金，管挥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18415" cy="13970"/>
            <wp:effectExtent l="0" t="0" r="0" b="0"/>
            <wp:docPr id="1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锄与瓦石不异，华捉而掷去之，又尝同席读书，有乘轩冕过门者，宁读如故，歆废书出看，宁割席分坐，曰：“子非吾友也。”——（选自《世说新语》）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材料二：为了从经济上支持马克思的研究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27940" cy="19050"/>
            <wp:effectExtent l="0" t="0" r="0" b="0"/>
            <wp:docPr id="1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，恩格斯去经商，把挣来的钱不断地寄给马克思。当马克思还没有精通英文时，恩格斯就帮他翻译；当恩格斯写文章时，马克思也尝放下自己的工作，帮他写作有关部分。《资本论》第一卷出版后，马克思写信给恩格斯：没有你我永远不能完成这部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18415" cy="19050"/>
            <wp:effectExtent l="0" t="0" r="0" b="0"/>
            <wp:docPr id="1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著作。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探究结果：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sz w:val="24"/>
          <w:szCs w:val="24"/>
        </w:rPr>
        <w:t>参考答案：【青春座右铭】示例：让中国变强盛毕生奉献。【青春励志会】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活动一：讲“立志的青春”故事 活动二：宣“拼搏的青春”誓言 活动三：示例：看“奉献的青春”电影青春接力棒】示例：就像花儿美丽绽放回报雨露的滋养；【青春同路人】示例：我们应和志趣相同的人交朋友并相互帮扶同行青春路。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jc w:val="left"/>
        <w:textAlignment w:val="auto"/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  <w:t>三、阅读与欣赏（40分）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2" w:firstLineChars="200"/>
        <w:jc w:val="left"/>
        <w:textAlignment w:val="auto"/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  <w:t>（一）古诗词赏析（4分）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168" w:firstLineChars="900"/>
        <w:jc w:val="left"/>
        <w:textAlignment w:val="auto"/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  <w:t xml:space="preserve"> 渔家傲·秋思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640" w:firstLineChars="11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 范仲淹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塞下秋来风景异，衡阳雁去无留意。四面边声连角起，千嶂里，长烟落日孤城闭。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浊酒一杯家万里，燕然未勒归无计。羌管悠悠霜满地，人不寐，将军白发征夫泪。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全词用语精炼传神。上片一个“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”字，点明边塞战事吃紧；下片一个“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   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”字，尽显征人无尽悲怆。（2分）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“浊酒一杯家万里，燕然未勒归无计”一句揭示了征人的矛盾心理，请具体谈谈。（2分）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参考答案：10.闭 泪11.征人们都思念相距万里的家乡，但却没有办法回去，因为还没有达到建立军功、勒石燕然的目的。</w:t>
      </w:r>
      <w:r>
        <w:rPr>
          <w:rFonts w:ascii="宋体" w:hAnsi="宋体" w:cs="宋体"/>
          <w:color w:val="FFFFFF"/>
          <w:kern w:val="0"/>
          <w:sz w:val="24"/>
          <w:szCs w:val="24"/>
          <w:lang w:bidi="ar"/>
        </w:rPr>
        <w:t>[来源:学科网]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  <w:t>（二）文言文比较阅读（10分）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【甲】           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  <w:t xml:space="preserve">  孙权劝学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                    司马光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初，权谓吕蒙曰：“卿今当涂掌事，不可不学！”蒙辞以军中多务。权曰：“孤岂欲卿治经为博士邪！但当涉猎，见往事耳。卿言多务，孰若孤？孤常读书，自以为大有所益。”蒙乃始就学。及鲁肃过寻阳，与蒙论议，大惊曰：“卿今者才略，非复吴下阿蒙！”蒙曰：“士别三日，即更刮目相待，大兄何见事之晚乎！”肃遂拜蒙母，结友而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【乙】余近日</w:t>
      </w:r>
      <w:r>
        <w:rPr>
          <w:rFonts w:hint="eastAsia" w:ascii="宋体" w:hAnsi="宋体" w:cs="宋体"/>
          <w:b/>
          <w:bCs/>
          <w:kern w:val="0"/>
          <w:sz w:val="24"/>
          <w:szCs w:val="24"/>
          <w:em w:val="dot"/>
          <w:lang w:bidi="ar"/>
        </w:rPr>
        <w:t>以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军务倥偬①，寝食不安。吾家本诗礼门阀 ②，勤与朴为余处世立身之道， 有恒又为勤朴之根源。余虽在军中，尚日日写字一页，看书二十页。看后，用朱笔圈批，日必了此功课为佳。偶遇事冗③，虽明日补书补看亦不欢，故必忙里偷闲而为之。然此策尚下，故必早起数时以为之。决不肯今日耽搁，谓有明日可朴；亦不肯以明日有事，今日预为。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>如是者数年，未尝间断，亦无所苦。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 （节选自《清代四名人家书》）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【注释】①倥偬（kǒngzǒng）:事多，繁忙。②门阀：名门贵室。③事冗：事务繁忙复杂。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12.解释下列句中加点词的意思。（2 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①孤岂欲卿</w:t>
      </w:r>
      <w:r>
        <w:rPr>
          <w:rFonts w:hint="eastAsia" w:ascii="宋体" w:hAnsi="宋体" w:cs="宋体"/>
          <w:b/>
          <w:bCs/>
          <w:kern w:val="0"/>
          <w:sz w:val="24"/>
          <w:szCs w:val="24"/>
          <w:em w:val="dot"/>
          <w:lang w:bidi="ar"/>
        </w:rPr>
        <w:t>治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经为博士邪 （   ） ②余近日</w:t>
      </w:r>
      <w:r>
        <w:rPr>
          <w:rFonts w:hint="eastAsia" w:ascii="宋体" w:hAnsi="宋体" w:cs="宋体"/>
          <w:b/>
          <w:bCs/>
          <w:kern w:val="0"/>
          <w:sz w:val="24"/>
          <w:szCs w:val="24"/>
          <w:em w:val="dot"/>
          <w:lang w:bidi="ar"/>
        </w:rPr>
        <w:t>以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军务倥偬（   ）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下面句子朗读节奏划分不正确的一项是（ ）（2 分）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自/以为/在有所益       B.肃/遂拜/蒙母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C.有恒/又为/勤朴之根源   D.日/必了此/功课为佳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用现代汉语翻译乙文中画线的句子。（2 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如是者数年，未尝间断，亦无所苦。 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甲乙两文都讲到了读书的作用。甲文通过写鲁肃“与蒙论议”后，与吕蒙“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”这一举动，侧面表现了吕蒙读书后才略的惊人长进；乙文则指出读书可以传承“诗礼”家风，培养“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”品质。（2 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16.甲乙两文中多种读书方法值得借鉴，试概括出一种并结合原谅说明。（2 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参考答案：12.①研究  ②因为13.D14.像这样坚持几年，不曾间断，也不感到什么苦（也没什么感到苦的）15.结友  有恒（勤朴）16.示例：①泛读法，如“但当涉猎，见往事耳”；②定量读书法，如“日日写字一页，看书二十页”；③圈点批注法，如“用朱笔圈批”；④定时读书法，如“决不肯今日耽搁”“亦不肯以明日有事，今日预为”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1" w:firstLineChars="100"/>
        <w:jc w:val="left"/>
        <w:textAlignment w:val="auto"/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  <w:t xml:space="preserve">（三）记叙文阅读（13 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891" w:firstLineChars="1200"/>
        <w:jc w:val="left"/>
        <w:textAlignment w:val="auto"/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  <w:t xml:space="preserve">陪母亲磨面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①快过年了，母亲决定回老家淘麦磨面。今冬把父母亲接过来一起住后，家里的面吃得格外费，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9525" cy="21590"/>
            <wp:effectExtent l="0" t="0" r="0" b="0"/>
            <wp:docPr id="12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勤劳的母亲照顾完父亲和小女儿后，坚持压面条、蒸馍吃，母亲说：“买的面条和馍没面味儿。”再加上妹妹一家要从广州回来过年，母亲坚决不让买面，执意要回老家磨面。我知道母亲是想让千里之外的女儿吃上自己亲手磨的面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②在一个晴朗的周末，我早早地陪母亲回了老家。家里虽有邻居的照看，仍缺了点人气。我先帮母亲把院子打扫干净，然后从厢房的粮仓中拿出筛子和簸箩等淘麦工具。看着粮仓靠墙的一排粮缸，我觉得既熟悉又陌生。我已想不起来自己上一次进粮仓是哪一年的事了。打开一缸压得严严实实的麦缸，母亲抓起一把麦子放在手掌间揉搓着，沙沙作响。“这是去年的麦子！”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>母亲自言自语，像摩挲着自己的孩子，脸上放着光芒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。母亲说新麦暴，陈麦好吃养人，家里总存着二三年的麦子。小时候，母亲经常说的一句话就是“家中有粮心里不慌”。随着年龄的增长，阅历的丰富，我认识到母亲那简单的话语里蕴含着做人的哲理：只有自己内心富足了，才能在岁月的洗练下沉静，悦己，怡人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③淘麦子就是把麦子倒入一个盛满清水的大盆里，水要满而不溢，麦子要完全沉入水中。只见母亲先用笊篱伸入水中的麦子里充分搅动几圈后，麦子里混杂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18415" cy="13970"/>
            <wp:effectExtent l="0" t="0" r="0" b="0"/>
            <wp:docPr id="1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的麦壳等杂物就浮到了水面上。母亲用笊篱把浮在水面的麦壳捞干净后，用笊篱在水面沿盆沿顺时针水平划圆，水中的麦子就听话地排起队，跟着母亲的笊篱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【1】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（A.舞动 B.运动）起来，麦子中混杂的小石子等杂物就留在了盆底。等水中的麦子舞得正欢时，母亲灵巧得把笊篱后沿往下一倾，突然停止转动，麦子就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【2】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（A.蜂拥而入 B.鱼贯而入）到笊篱中。母亲就这样一笊篱一笊篱地捞满一筛子，由我端起倒入放在小桌上的大薄箩里。用一大块白棉布蒙在手上，插入麦子里反复正反转着圈擦，擦一会儿把棉布掂起来，抖落上面的麦子，拧干再擦。如果拧出来的水浑浊，就把棉布洗干净再擦，直擦到棉布拧不出水，就可以把麦子摊到反铺的竹席上晾晒了。没多大一会儿，两袋麦子就淘完了。母亲一边收拾家什儿一边说：“现在的麦子都是机器收得，干净，不像麦场上打的那么脏，好淘。”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>看着阳光下泛着金光的麦子， 母亲脸上洋溢着幸福的笑容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，我的心里也体验到了一种久违的踏实。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④磨面用的是机器，相对轻松，只是找磨面的磨坊倒费了一番周折，多方打听，才在一个偏远村子找到了一个小磨坊。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>看着雪白的面粉，母亲脸上的笑容愈发灿烂了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。我要把磨好的面粉搬到车上，母亲不让，母亲说：“你没干惯活，别弄脏衣服，咱俩抬着。”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⑤在我弯腰和母亲抬面粉的刹那，</w:t>
      </w:r>
      <w:r>
        <w:rPr>
          <w:rFonts w:hint="eastAsia" w:ascii="宋体" w:hAnsi="宋体" w:cs="宋体"/>
          <w:kern w:val="0"/>
          <w:sz w:val="24"/>
          <w:szCs w:val="24"/>
          <w:u w:val="wave"/>
          <w:lang w:bidi="ar"/>
        </w:rPr>
        <w:t>母亲的白发像针尖一样刺在我的心</w:t>
      </w:r>
      <w:r>
        <w:rPr>
          <w:rFonts w:hint="eastAsia" w:ascii="宋体" w:hAnsi="宋体" w:cs="宋体"/>
          <w:kern w:val="0"/>
          <w:sz w:val="24"/>
          <w:szCs w:val="24"/>
          <w:u w:val="wave"/>
          <w:lang w:bidi="ar"/>
        </w:rPr>
        <w:drawing>
          <wp:inline distT="0" distB="0" distL="114300" distR="114300">
            <wp:extent cx="18415" cy="12700"/>
            <wp:effectExtent l="0" t="0" r="0" b="0"/>
            <wp:docPr id="9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u w:val="wave"/>
          <w:lang w:bidi="ar"/>
        </w:rPr>
        <w:t>上，生生地疼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。每次母亲都准确地计算好我回老家的时间，把要带的油、面、菜蔬等准备得停停当当，做好好吃的等着我们，而我总是匆匆地回、匆匆地去，不是工作忙，就是孩子要上辅导班，从来没考虑过那菜和面里饱含着母亲多少的艰辛。父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18415" cy="15240"/>
            <wp:effectExtent l="0" t="0" r="0" b="0"/>
            <wp:docPr id="16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母为我们付出了那么多，已经身为人父的我，又为父母做了些什么呢？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 ⑥今年春节可以和父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9525" cy="17780"/>
            <wp:effectExtent l="0" t="0" r="0" b="0"/>
            <wp:docPr id="1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母在一块儿过年了，我想关掉手机、关闭微信、宅在家里，跟母亲学做两样家常菜，陪父亲好好唠唠……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9" w:leftChars="228" w:right="0" w:rightChars="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17.文章题目是“陪母亲磨面”，但文中却详写母亲淘麦子，为什么？（2 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18.试结合文章内容，概括母亲的特点并举例说明。（至少三点）（3 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19.阅读第③段，结合语境，选择合适的词语填在空白处。（只填序号）（2 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20.第⑤段中画波浪线的句子极富表现力，试简要分析。（3 分） </w:t>
      </w:r>
      <w:r>
        <w:rPr>
          <w:rFonts w:ascii="宋体" w:hAnsi="宋体" w:cs="宋体"/>
          <w:color w:val="FFFFFF"/>
          <w:kern w:val="0"/>
          <w:sz w:val="24"/>
          <w:szCs w:val="24"/>
          <w:lang w:bidi="ar"/>
        </w:rPr>
        <w:t>[来源:学科网]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母亲的白发像针尖一样刺在我的心上，生生地疼。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21.探究下面一组句子，你有哪些发现？试简要阐述。（3 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母亲自言自语，像摩挲着自己的孩子，脸上放着光芒。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看着阳光下泛着金光的麦子，母亲脸上洋溢着幸福的笑容。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看着雪白的面粉，母亲脸上的笑容愈发灿烂了。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参考答案：17.因为淘麦子是磨面的重要环节，且最为繁重，能有力突出母亲为儿女不辞辛劳的品质，所以详写。18. 示例：①爱子：坚持让子女吃上自己新手磨的面，心疼儿子让他少受累，总是在子女到家前准备好菜和面等； ②能干：淘麦子程序熟悉，动作麻利； ③勤劳：照顾完父亲和小女儿后，坚持压面条、蒸馍吃等； ④智慧：知道新麦暴，陈麦好吃养人，家里总存着二三年的麦子，经常说的一句话就是“家中有粮心里不慌”。19.【1】（ A ） 【2】（ B ）20.这个句子运用比喻，将母亲的白发比作针尖，并用一个“刺”字，形象表达了“我”对母亲衰老的痛惜及对母亲关心太少的内疚。 21.这三个句子依次描写了母亲搓麦、淘麦、磨面过程中的神态；生动表现了随着愿望的逐步实现，母亲的快乐与幸福感越来越强烈。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（四）说明文阅读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891" w:firstLineChars="1200"/>
        <w:jc w:val="left"/>
        <w:textAlignment w:val="auto"/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  <w:t xml:space="preserve">丝路“糖史”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①中国人食用及制作蔗糖的历史十分悠久，其发展历程同陆上丝绸之路及海上丝绸之路都有着密切的关系。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②甘蔗原产热带,公元前传播、种植于印度及南洋地区。先秦时期中国南方就已开始种植及食用甘蔗,常见的食用方法为生啖或榨取“柘（zhè）浆”直接饮用。后来,人们也尝试对蔗浆粗加工,即以曝晒煎煮去掉蔗浆中的部分水分,制成浓度较高的“蔗饧（táng）”。“蔗饧”乃是一种稠厚的糖浆，若是进一步冷凝,可以固结为赤褐色的糖块,因其形色似石,味甜如蜜,得名“石蜜”。不过,这种粗制糖块水分含量大,极易溶解,不易运输。而在不产甘蔗的北方,人们要想品尝石蜜的滋味,就得依靠沿丝绸之路远道而来的外国使团和西域胡商。他们带来的“西极石蜜”产于西域,因经过高超的脱水处理而呈干燥的饼块状,不但易携带，易储存,而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18415" cy="21590"/>
            <wp:effectExtent l="0" t="0" r="0" b="0"/>
            <wp:docPr id="18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且滋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18415" cy="13970"/>
            <wp:effectExtent l="0" t="0" r="0" b="0"/>
            <wp:docPr id="19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味品质都优于南方粗制的蔗饧。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③公元 661 年, 唐高宗命人从印度请来 10 位制糖专家,利用印度的“竹甑（zèng）法”制出了颜色较浅亮的精沙粒糖“煞割令”。自此,天竺制糖法在中华神州落地生根,而印度的制糖技术也在新的环境、新的理念下获得富有想象力的改进与完善,为中国在世界蔗糖文化中发挥重要作用奠定了基础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④北宋时期,四川一带的匠人凭借“窨制法”,造出了一种异常细腻、净白、美味的结晶糖霜。苏轼有诗云“冰盘荐琥珀,何似糖霜美”,黄庭坚也以“我舌犹能及鼻尖”的俏皮诗句,极言糖霜的美味。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⑤到了南宋绍兴年间,随着甘蔗种植面积的扩大和制作技术的推广,糖霜在满足南方本地用糖需求的同时尚有富余。于是，产于南方的糖霜不但乘船北上,而且也漂洋过海,向南销往占城、真腊、三佛齐、单马令等南洋国家,甚至到达波斯、罗马等地。“中国糖”由此开始在世界舞台崭露头角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⑥元朝崛起后,中外文化交流达到新的高峰。一些阿拉伯制糖人来到中国,将他们较为先进的“树灰炼糖法”传授给了福州糖工,进一步提高了中国白糖的质量。《马可·波罗游记》中提到,福州人能大量炼制“非常白的糖”。这种大规模、高效率的白糖生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18415" cy="16510"/>
            <wp:effectExtent l="0" t="0" r="0" b="0"/>
            <wp:docPr id="21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产,对于提升中国糖的国际竞争力、激发进一步技术革新,是很有帮助的。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⑦到了明清时期,中国人在以往制糖技术的基础上精益求精,发明出“黄泥水淋脱色法”,生产出洁白如雪、颗粒晶莹的精制蔗糖,其中最为雪白细腻的被称为“西洋糖”。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>此时中国人已凭借手工脱色技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drawing>
          <wp:inline distT="0" distB="0" distL="114300" distR="114300">
            <wp:extent cx="9525" cy="16510"/>
            <wp:effectExtent l="0" t="0" r="0" b="0"/>
            <wp:docPr id="22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>术,在世界蔗糖生产领域占据了领先地位,在国际市场上的</w:t>
      </w:r>
      <w:r>
        <w:rPr>
          <w:rFonts w:hint="eastAsia" w:ascii="宋体" w:hAnsi="宋体" w:cs="宋体"/>
          <w:kern w:val="0"/>
          <w:sz w:val="24"/>
          <w:szCs w:val="24"/>
          <w:u w:val="single"/>
          <w:em w:val="dot"/>
          <w:lang w:bidi="ar"/>
        </w:rPr>
        <w:t>主要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>角色是输出而非输入。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“西洋糖”出口的目的地也较以往更多，航线距离更长,不仅包含占城、暹罗等 “老主顾”,还覆盖了日本、波斯湾及欧洲多个国家。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⑧值得一提的是,中国制造的白糖与脱色技术在明代传入印度孟加拉,此后在印地语、孟加拉语等几种印度语言中,白糖均被称为“继尼(cīnī)”,意为“中国的”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18415" cy="12700"/>
            <wp:effectExtent l="0" t="0" r="0" b="0"/>
            <wp:docPr id="23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。“继尼”与唐代的“西极石蜜”“煞割令”遥相呼应,分别在陆上、海上丝绸之路上,见证了千百年来中外各国因蔗糖结下的缘分,以及彼此间互通有无、愿结友好的恒久心意；也见证了中国在促进东西方文化交流方面所起到的积极作用。</w:t>
      </w:r>
      <w:r>
        <w:rPr>
          <w:rFonts w:hint="eastAsia" w:ascii="宋体" w:hAnsi="宋体" w:cs="宋体"/>
          <w:kern w:val="0"/>
          <w:sz w:val="24"/>
          <w:szCs w:val="24"/>
          <w:u w:val="wave"/>
          <w:lang w:bidi="ar"/>
        </w:rPr>
        <w:t>中国古人于蔗糖制造历程中展现出的开阔胸怀与精进精神,在古老丝路重焕新生的今天,仍可成为烛照文化传承的一盏明灯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。 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选文主体部分以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为序，条理清晰地介绍了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。（2 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23.下面关于原文内容的表述，不正确的一项是（ ）（2 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A.“蔗饧”与“西极石蜜”相比，在干燥程度、运输方便性、滋味品质方面都有较大差距。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B.唐代引进的印度制糖技术在中国获得改进与完善，为中国在世界糖文化中发挥重要作用奠定了基础。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 C.“竹甑法”“树灰炼糖法”是从国外引进的制糖技术，“窨制法”“黄泥水淋脱色法”是中国人发明的制糖技术。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D.石蜜、糖霜、“煞割令”是中国生产的蔗糖品种，“西极石蜜”“西洋糖”是外国生产的蔗糖品种。 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第④段引用苏轼和黄庭坚的诗句，有何作用？（2 分） 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第⑦段画线句中加点词语“主要”能不能去掉，为什么？（3 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此时中国人已凭借手工脱色技术,在世界蔗糖生产领域占据了领先地位,在国际市场上的</w:t>
      </w:r>
      <w:r>
        <w:rPr>
          <w:rFonts w:hint="eastAsia" w:ascii="宋体" w:hAnsi="宋体" w:cs="宋体"/>
          <w:b/>
          <w:bCs/>
          <w:kern w:val="0"/>
          <w:sz w:val="24"/>
          <w:szCs w:val="24"/>
          <w:em w:val="dot"/>
          <w:lang w:bidi="ar"/>
        </w:rPr>
        <w:t>主要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角色是输出而非输入。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请简要分析第段画波浪线句子在结构和内容上的作用。（3 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参考答案：22. 时间   中国蔗糖因丝绸之路而不断发展的历史（历程）。23.D 24.生动形象说明了糖霜异常细腻、净白、美味的特点；同时增强了文章的文化韵味。25.不能去掉。因为“主要”表明中国在国际蔗糖市场上以输出为主，输入为辅；去掉后则变成只输出，不输入。这与实际情况不符，表达不准确。26. 结构上，呼应开关，总结全文。内容上，总结出了（中国古人在蔗糖制作历程中所体现出 来的）开阔胸怀与精进精神，并指出其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18415" cy="17780"/>
            <wp:effectExtent l="0" t="0" r="0" b="0"/>
            <wp:docPr id="24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（在古老丝路重焕新生的今天）仍有现实意义。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2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bidi="ar"/>
        </w:rPr>
        <w:t>四、写作与表达（50 分）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请从下面两题中任选一题作文。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题一：现代生活，密码与我们紧紧相随。微信、QQ 登录，电脑开机、自行车开锁，银行取款，甚至进入楼道都需要密码。其实用密码的地方远不止这些，成功有它的“密码”，走进朋友的内心需要“密码”，与父母的沟通也得输入正确的“密码”……请以“密码”为 题目，写一篇文章。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题二：“后盾”，意即“背后支持和援助的力量”。生活中，亲朋是后盾；学习上，师长是后盾；行动时，伙伴是后盾。疲惫了，坚持是后盾；失望了，自信是后盾；软弱了，坚强是后盾……请以“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后盾”为话题写一篇文章。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要求：①请先在答题卡上所选题号后的括号内打“√”，然后再作文。 ②若选题二，请自拟文章题目。 ③立意自定，文体自选（除诗歌外），不得套作，不得抄袭。 ④字数不少于 600 字。 ⑤文中不得出现真实的地名、校名和人名等与考生信息相关的表述。</w:t>
      </w:r>
      <w:r>
        <w:rPr>
          <w:rFonts w:ascii="宋体" w:hAnsi="宋体" w:cs="宋体"/>
          <w:color w:val="FFFFFF"/>
          <w:kern w:val="0"/>
          <w:sz w:val="24"/>
          <w:szCs w:val="24"/>
          <w:lang w:bidi="ar"/>
        </w:rPr>
        <w:t>[来源:Z。xx。k.Com]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textAlignment w:val="auto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FBADD"/>
    <w:multiLevelType w:val="singleLevel"/>
    <w:tmpl w:val="597FBADD"/>
    <w:lvl w:ilvl="0" w:tentative="0">
      <w:start w:val="1"/>
      <w:numFmt w:val="upperLetter"/>
      <w:suff w:val="nothing"/>
      <w:lvlText w:val="%1."/>
      <w:lvlJc w:val="left"/>
    </w:lvl>
  </w:abstractNum>
  <w:abstractNum w:abstractNumId="1">
    <w:nsid w:val="597FBC4A"/>
    <w:multiLevelType w:val="singleLevel"/>
    <w:tmpl w:val="597FBC4A"/>
    <w:lvl w:ilvl="0" w:tentative="0">
      <w:start w:val="4"/>
      <w:numFmt w:val="decimal"/>
      <w:suff w:val="nothing"/>
      <w:lvlText w:val="%1."/>
      <w:lvlJc w:val="left"/>
    </w:lvl>
  </w:abstractNum>
  <w:abstractNum w:abstractNumId="2">
    <w:nsid w:val="59807FA2"/>
    <w:multiLevelType w:val="singleLevel"/>
    <w:tmpl w:val="59807FA2"/>
    <w:lvl w:ilvl="0" w:tentative="0">
      <w:start w:val="10"/>
      <w:numFmt w:val="decimal"/>
      <w:suff w:val="nothing"/>
      <w:lvlText w:val="%1."/>
      <w:lvlJc w:val="left"/>
    </w:lvl>
  </w:abstractNum>
  <w:abstractNum w:abstractNumId="3">
    <w:nsid w:val="59818636"/>
    <w:multiLevelType w:val="singleLevel"/>
    <w:tmpl w:val="59818636"/>
    <w:lvl w:ilvl="0" w:tentative="0">
      <w:start w:val="13"/>
      <w:numFmt w:val="decimal"/>
      <w:suff w:val="nothing"/>
      <w:lvlText w:val="%1."/>
      <w:lvlJc w:val="left"/>
    </w:lvl>
  </w:abstractNum>
  <w:abstractNum w:abstractNumId="4">
    <w:nsid w:val="59818646"/>
    <w:multiLevelType w:val="singleLevel"/>
    <w:tmpl w:val="59818646"/>
    <w:lvl w:ilvl="0" w:tentative="0">
      <w:start w:val="1"/>
      <w:numFmt w:val="upperLetter"/>
      <w:suff w:val="nothing"/>
      <w:lvlText w:val="%1."/>
      <w:lvlJc w:val="left"/>
    </w:lvl>
  </w:abstractNum>
  <w:abstractNum w:abstractNumId="5">
    <w:nsid w:val="5981865C"/>
    <w:multiLevelType w:val="singleLevel"/>
    <w:tmpl w:val="5981865C"/>
    <w:lvl w:ilvl="0" w:tentative="0">
      <w:start w:val="14"/>
      <w:numFmt w:val="decimal"/>
      <w:suff w:val="nothing"/>
      <w:lvlText w:val="%1."/>
      <w:lvlJc w:val="left"/>
    </w:lvl>
  </w:abstractNum>
  <w:abstractNum w:abstractNumId="6">
    <w:nsid w:val="5981871E"/>
    <w:multiLevelType w:val="singleLevel"/>
    <w:tmpl w:val="5981871E"/>
    <w:lvl w:ilvl="0" w:tentative="0">
      <w:start w:val="22"/>
      <w:numFmt w:val="decimal"/>
      <w:suff w:val="nothing"/>
      <w:lvlText w:val="%1."/>
      <w:lvlJc w:val="left"/>
    </w:lvl>
  </w:abstractNum>
  <w:abstractNum w:abstractNumId="7">
    <w:nsid w:val="5981873C"/>
    <w:multiLevelType w:val="singleLevel"/>
    <w:tmpl w:val="5981873C"/>
    <w:lvl w:ilvl="0" w:tentative="0">
      <w:start w:val="24"/>
      <w:numFmt w:val="decimal"/>
      <w:suff w:val="nothing"/>
      <w:lvlText w:val="%1."/>
      <w:lvlJc w:val="left"/>
    </w:lvl>
  </w:abstractNum>
  <w:abstractNum w:abstractNumId="8">
    <w:nsid w:val="59818757"/>
    <w:multiLevelType w:val="singleLevel"/>
    <w:tmpl w:val="59818757"/>
    <w:lvl w:ilvl="0" w:tentative="0">
      <w:start w:val="26"/>
      <w:numFmt w:val="decimal"/>
      <w:suff w:val="nothing"/>
      <w:lvlText w:val="%1."/>
      <w:lvlJc w:val="left"/>
    </w:lvl>
  </w:abstractNum>
  <w:abstractNum w:abstractNumId="9">
    <w:nsid w:val="59818777"/>
    <w:multiLevelType w:val="singleLevel"/>
    <w:tmpl w:val="59818777"/>
    <w:lvl w:ilvl="0" w:tentative="0">
      <w:start w:val="27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1521545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2018-02-26T03:23:30Z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