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EF7060"/>
          <w:kern w:val="0"/>
          <w:sz w:val="24"/>
          <w:szCs w:val="24"/>
        </w:rPr>
        <w:t>热点1</w:t>
      </w:r>
      <w:r>
        <w:rPr>
          <w:rFonts w:hint="eastAsia" w:asciiTheme="minorEastAsia" w:hAnsiTheme="minorEastAsia" w:eastAsiaTheme="minorEastAsia" w:cstheme="minorEastAsia"/>
          <w:b/>
          <w:bCs/>
          <w:color w:val="EF7060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</w:rPr>
        <w:t>力的图示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第1道作图，往往是考查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力的图示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，尤其是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</w:rPr>
        <w:t>重力的图示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。要正确表示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力的大小、方向和作用点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，要注意：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（1）力的作用线中的每一段长度要和标度一致；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（2）要正确书写力的物理量符号；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（3）要标出箭头，因为箭头表示力的方向；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（4）要正确标出力的作用点，重力的作用点和拉力的作用点一般放在物体的重心。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2015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年第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道作图题）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重为6牛的物体静止在水平地面上，用力的图示法在图7中画出它受到的重力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kern w:val="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drawing>
          <wp:inline distT="0" distB="0" distL="114300" distR="114300">
            <wp:extent cx="1495425" cy="1238250"/>
            <wp:effectExtent l="0" t="0" r="9525" b="0"/>
            <wp:docPr id="229" name="图片 241" descr="329879a72ee715466c19e128b68cc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41" descr="329879a72ee715466c19e128b68cc87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201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年第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道作图题）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中，小球受到的重力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，用力的图示法画出重力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"../AppData/Local/Temp/ksohtml/wps5AE9.tmp.jpg"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62100" cy="904875"/>
            <wp:effectExtent l="0" t="0" r="0" b="9525"/>
            <wp:docPr id="230" name="图片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4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EF7060"/>
          <w:kern w:val="0"/>
          <w:sz w:val="24"/>
          <w:szCs w:val="24"/>
        </w:rPr>
        <w:t>热点2</w:t>
      </w:r>
      <w:r>
        <w:rPr>
          <w:rFonts w:hint="eastAsia" w:asciiTheme="minorEastAsia" w:hAnsiTheme="minorEastAsia" w:eastAsiaTheme="minorEastAsia" w:cstheme="minorEastAsia"/>
          <w:b/>
          <w:bCs/>
          <w:color w:val="EF7060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</w:rPr>
        <w:t>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涉及到的考点主要是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磁感线、右手螺旋定则、电流方向、通电螺线管等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。要答好这类作图题，关键是要具备磁的基础知识，能理清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  <w:u w:val="single"/>
        </w:rPr>
        <w:t>通电螺线管的N、S极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  <w:u w:val="single"/>
        </w:rPr>
        <w:t>小磁针的N、S极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  <w:u w:val="single"/>
        </w:rPr>
        <w:t>电流方向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  <w:u w:val="single"/>
        </w:rPr>
        <w:t>磁感线方向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间的关系。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注意：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）通电螺线管对外相当于一个条形磁铁，磁感线从其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极出来，由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极进入。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）电流的方向是从电源正极通过导体流向电源负极。（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  <w:u w:val="single"/>
        </w:rPr>
        <w:t>通电螺线管的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  <w:u w:val="single"/>
        </w:rPr>
        <w:t>N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  <w:u w:val="single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  <w:u w:val="single"/>
        </w:rPr>
        <w:t>S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  <w:u w:val="single"/>
        </w:rPr>
        <w:t>极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  <w:u w:val="single"/>
        </w:rPr>
        <w:t>小磁针的N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  <w:u w:val="single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  <w:u w:val="single"/>
        </w:rPr>
        <w:t>S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  <w:u w:val="single"/>
        </w:rPr>
        <w:t>极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  <w:u w:val="single"/>
        </w:rPr>
        <w:t>电流方向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  <w:u w:val="single"/>
        </w:rPr>
        <w:t>磁感线方向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间的关系，可以通过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右手螺旋定则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来建立。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（2016年第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道作图题）根据图2中通电螺线管的N极，标出磁感线方向、小磁针的N极，并在括号内标出电源的正、负极。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"https://mmbiz.qpic.cn/mmbiz_png/H9ZYYTZXv6AbQHHWyHejmB0fFyO0qvficic9IklWRWiagaPocdqxzW3ic3jTAu2YmYA5Cd8132xYLh8eoqmCqamEYw/640?wx_fmt=png&amp;tp=webp&amp;wxfrom=5&amp;wx_lazy=1" \* MERGEFORMAT \d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inline distT="0" distB="0" distL="114300" distR="114300">
                <wp:extent cx="952500" cy="952500"/>
                <wp:effectExtent l="0" t="0" r="0" b="0"/>
                <wp:docPr id="231" name="图片 2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243" o:spid="_x0000_s1026" o:spt="1" style="height:75pt;width:75pt;" filled="f" stroked="f" coordsize="21600,21600" o:gfxdata="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DlflCJ0QAAAAUBAAAPAAAAAAAAAAEAIAAAACIAAABk&#10;cnMvZG93bnJldi54bWxQSwECFAAUAAAACACHTuJARvdHEZsBAAAgAwAADgAAAAAAAAABACAAAAAg&#10;AQAAZHJzL2Uyb0RvYy54bWxQSwUGAAAAAAYABgBZAQAALQ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066925" cy="1762125"/>
            <wp:effectExtent l="0" t="0" r="9525" b="9525"/>
            <wp:docPr id="232" name="图片 244" descr="9c53e09621b59f62f07e2228223962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44" descr="9c53e09621b59f62f07e2228223962c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735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EF7060"/>
          <w:kern w:val="0"/>
          <w:sz w:val="24"/>
          <w:szCs w:val="24"/>
        </w:rPr>
        <w:t>热点3</w:t>
      </w:r>
      <w:r>
        <w:rPr>
          <w:rFonts w:hint="eastAsia" w:asciiTheme="minorEastAsia" w:hAnsiTheme="minorEastAsia" w:eastAsiaTheme="minorEastAsia" w:cstheme="minorEastAsia"/>
          <w:b/>
          <w:bCs/>
          <w:color w:val="EF7060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</w:rPr>
        <w:t>平面镜成像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涉及到的考点主要是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平面镜成像的特点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注意：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平面镜成的是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</w:rPr>
        <w:t>虚像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，用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</w:rPr>
        <w:t>虚线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画出。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像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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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与物体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</w:rPr>
        <w:t>对称关系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要画出箭头，要标出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字母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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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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的连线、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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的连线与镜面是垂直关系，用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</w:rPr>
        <w:t>虚线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画出，并画出垂直标记。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2015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年第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道作图题）</w:t>
      </w:r>
      <w:r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  <w:t>根据平面镜成像特点，在图3中画出物体AB在平面镜MN中所成的像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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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drawing>
          <wp:inline distT="0" distB="0" distL="114300" distR="114300">
            <wp:extent cx="1266825" cy="1781175"/>
            <wp:effectExtent l="0" t="0" r="9525" b="9525"/>
            <wp:docPr id="233" name="图片 245" descr="543181118eb2c46ea1824cb7de6517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45" descr="543181118eb2c46ea1824cb7de6517a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EF7060"/>
          <w:kern w:val="0"/>
          <w:sz w:val="24"/>
          <w:szCs w:val="24"/>
        </w:rPr>
        <w:t>热点4</w:t>
      </w:r>
      <w:r>
        <w:rPr>
          <w:rFonts w:hint="eastAsia" w:asciiTheme="minorEastAsia" w:hAnsiTheme="minorEastAsia" w:eastAsiaTheme="minorEastAsia" w:cstheme="minorEastAsia"/>
          <w:b/>
          <w:bCs/>
          <w:color w:val="EF7060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</w:rPr>
        <w:t>光的反射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涉及到的考点主要是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光的反射规律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注意：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法线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</w:rPr>
        <w:t>虚线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表示，垂直与镜面。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）入射光线或反射光线的相应字母，如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AO、OB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等，要在图中标出。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光是有传播方向的，无论是入射光线还是反射光线，要在图中标出箭头。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）若题目要求标出反射角（或入射角）及其度数，要在图中标出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</w:rPr>
        <w:t>角的度数，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同时最好也书写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</w:rPr>
        <w:t>角的名称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（如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反射角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入射角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 （2016年第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道作图题）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在图4中，根据给出的入射光线AO画出反射光线OB，并标出反射角的度数。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735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685925" cy="1343025"/>
            <wp:effectExtent l="0" t="0" r="9525" b="9525"/>
            <wp:docPr id="234" name="图片 246" descr="a92124c3477afd78a35f86ea17d9d6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46" descr="a92124c3477afd78a35f86ea17d9d63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（201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年第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道作图题）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中，根据给出的反射光线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画出入射光线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，并标出入射角的大小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"../AppData/Local/Temp/ksohtml/wpsD47.tmp.jpg"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14500" cy="1504950"/>
            <wp:effectExtent l="0" t="0" r="0" b="0"/>
            <wp:docPr id="235" name="图片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47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</w:rPr>
        <w:t>其他低频考点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、杠杆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  <w:t>考查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杠杆、杠杆平衡的条件</w:t>
      </w:r>
      <w:r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  <w:t>等知识。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  <w:t>2014</w:t>
      </w:r>
      <w:r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  <w:t>年静安中考模拟）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所示，杠杆在力</w:t>
      </w:r>
      <w:r>
        <w:rPr>
          <w:rFonts w:hint="eastAsia" w:asciiTheme="minorEastAsia" w:hAnsiTheme="minorEastAsia" w:eastAsiaTheme="minorEastAsia" w:cstheme="minorEastAsia"/>
          <w:i/>
          <w:iCs/>
          <w:color w:val="3E3E3E"/>
          <w:ker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iCs/>
          <w:color w:val="3E3E3E"/>
          <w:ker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的作用下处于平衡状态，力</w:t>
      </w:r>
      <w:r>
        <w:rPr>
          <w:rFonts w:hint="eastAsia" w:asciiTheme="minorEastAsia" w:hAnsiTheme="minorEastAsia" w:eastAsiaTheme="minorEastAsia" w:cstheme="minorEastAsia"/>
          <w:i/>
          <w:iCs/>
          <w:color w:val="3E3E3E"/>
          <w:ker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是使杠杆平衡所用最小的力，请在图中画出力</w:t>
      </w:r>
      <w:r>
        <w:rPr>
          <w:rFonts w:hint="eastAsia" w:asciiTheme="minorEastAsia" w:hAnsiTheme="minorEastAsia" w:eastAsiaTheme="minorEastAsia" w:cstheme="minorEastAsia"/>
          <w:i/>
          <w:iCs/>
          <w:color w:val="3E3E3E"/>
          <w:ker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的示意图以及力</w:t>
      </w:r>
      <w:r>
        <w:rPr>
          <w:rFonts w:hint="eastAsia" w:asciiTheme="minorEastAsia" w:hAnsiTheme="minorEastAsia" w:eastAsiaTheme="minorEastAsia" w:cstheme="minorEastAsia"/>
          <w:i/>
          <w:iCs/>
          <w:color w:val="3E3E3E"/>
          <w:ker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的力臂</w:t>
      </w:r>
      <w:r>
        <w:rPr>
          <w:rFonts w:hint="eastAsia" w:asciiTheme="minorEastAsia" w:hAnsiTheme="minorEastAsia" w:eastAsiaTheme="minorEastAsia" w:cstheme="minorEastAsia"/>
          <w:i/>
          <w:iCs/>
          <w:color w:val="3E3E3E"/>
          <w:kern w:val="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B0F0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drawing>
          <wp:inline distT="0" distB="0" distL="114300" distR="114300">
            <wp:extent cx="1400175" cy="1704975"/>
            <wp:effectExtent l="0" t="0" r="9525" b="9525"/>
            <wp:docPr id="236" name="图片 248" descr="0e6a267aebb1d3cf132c1f11492872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48" descr="0e6a267aebb1d3cf132c1f11492872a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、电学元件填充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  <w:t>考查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电表的使用、电路连接方式</w:t>
      </w:r>
      <w:r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  <w:t>等知识。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例4 （201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年第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道作图题）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在图7所示的电路图的Ο里填上适当的电表符号。要求闭合电键S，两灯均能发光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"../AppData/Local/Temp/ksohtml/wpsABB9.tmp.jpg"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85925" cy="1638300"/>
            <wp:effectExtent l="0" t="0" r="9525" b="0"/>
            <wp:docPr id="237" name="图片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49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、实物图连接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  <w:t>考查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电表的使用、电路连接方式、电路特点、欧姆定律、滑动变阻器</w:t>
      </w:r>
      <w:r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  <w:t>等知识，综合能力水平的考查要求较高。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  <w:t>2014</w:t>
      </w:r>
      <w:r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  <w:t>年）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在图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所示的电路中，有两根导线尚未连接，请用笔线代替导线补上。补上后要求：①电压表测小灯两端电压；②闭合电键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，向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端移动滑动变阻器的滑片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，小灯变亮。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drawing>
          <wp:inline distT="0" distB="0" distL="114300" distR="114300">
            <wp:extent cx="2466975" cy="1581150"/>
            <wp:effectExtent l="0" t="0" r="9525" b="0"/>
            <wp:docPr id="238" name="图片 250" descr="a98e2061585e2bb873c2dc71ccc30b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250" descr="a98e2061585e2bb873c2dc71ccc30bf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、透镜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  <w:t>考查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kern w:val="0"/>
          <w:sz w:val="24"/>
          <w:szCs w:val="24"/>
        </w:rPr>
        <w:t>凸透镜、凹透镜的三条特殊光线</w:t>
      </w:r>
      <w:r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  <w:t>2014</w:t>
      </w:r>
      <w:r>
        <w:rPr>
          <w:rFonts w:hint="eastAsia" w:asciiTheme="minorEastAsia" w:hAnsiTheme="minorEastAsia" w:eastAsiaTheme="minorEastAsia" w:cstheme="minorEastAsia"/>
          <w:b/>
          <w:bCs/>
          <w:color w:val="3E3E3E"/>
          <w:kern w:val="0"/>
          <w:sz w:val="24"/>
          <w:szCs w:val="24"/>
        </w:rPr>
        <w:t>年）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在图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中，根据给出入射光线，画出相应的出射光线。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E3E3E"/>
          <w:kern w:val="0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"https://mmbiz.qpic.cn/mmbiz_png/H9ZYYTZXv6AbQHHWyHejmB0fFyO0qvficNeUibRpbMOkyLEuMj3NVXs8gZKxdCHZTGg7xMe0AJe1v1P8qxFNWNUQ/640?wx_fmt=png&amp;tp=webp&amp;wxfrom=5&amp;wx_lazy=1" \* MERGEFORMAT \d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inline distT="0" distB="0" distL="114300" distR="114300">
                <wp:extent cx="952500" cy="952500"/>
                <wp:effectExtent l="0" t="0" r="0" b="0"/>
                <wp:docPr id="239" name="图片 2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251" o:spid="_x0000_s1026" o:spt="1" style="height:75pt;width:75pt;" filled="f" stroked="f" coordsize="21600,21600" o:gfxdata="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OV+UInRAAAABQEAAA8AAAAAAAAAAQAgAAAAIgAAAGRy&#10;cy9kb3ducmV2LnhtbFBLAQIUABQAAAAIAIdO4kB0jRxFmgEAACADAAAOAAAAAAAAAAEAIAAAACAB&#10;AABkcnMvZTJvRG9jLnhtbFBLBQYAAAAABgAGAFkBAAAs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19350" cy="1390650"/>
            <wp:effectExtent l="0" t="0" r="0" b="0"/>
            <wp:docPr id="240" name="图片 252" descr="95340c6a49a3a2478bb756bef6ee5b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252" descr="95340c6a49a3a2478bb756bef6ee5b7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 New Romans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宋体_x0004_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Neue LT 43 LightEx">
    <w:altName w:val="Vrinda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2"/>
    <w:family w:val="auto"/>
    <w:pitch w:val="default"/>
    <w:sig w:usb0="0000028F" w:usb1="00000000" w:usb2="00000000" w:usb3="00000000" w:csb0="2000009F" w:csb1="4701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華康中楷體">
    <w:altName w:val="Microsoft JhengHei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Garamond">
    <w:altName w:val="PMingLiU-ExtB"/>
    <w:panose1 w:val="02020404030301010803"/>
    <w:charset w:val="00"/>
    <w:family w:val="roman"/>
    <w:pitch w:val="default"/>
    <w:sig w:usb0="00000000" w:usb1="00000000" w:usb2="00000000" w:usb3="00000000" w:csb0="0000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Kingsoft Phonetic Plain">
    <w:altName w:val="Segoe Print"/>
    <w:panose1 w:val="00000000000000000000"/>
    <w:charset w:val="02"/>
    <w:family w:val="auto"/>
    <w:pitch w:val="default"/>
    <w:sig w:usb0="00000000" w:usb1="00000000" w:usb2="00000000" w:usb3="00000000" w:csb0="80000000" w:csb1="00000000"/>
  </w:font>
  <w:font w:name="Heiti SC Light">
    <w:altName w:val="微软雅黑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书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860A90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8404CB2"/>
    <w:rsid w:val="18E84F09"/>
    <w:rsid w:val="1A1D5D6F"/>
    <w:rsid w:val="1D286B83"/>
    <w:rsid w:val="1DDC6AF2"/>
    <w:rsid w:val="1E7A1D46"/>
    <w:rsid w:val="1F365251"/>
    <w:rsid w:val="1FA84E64"/>
    <w:rsid w:val="21105FA1"/>
    <w:rsid w:val="225D59DC"/>
    <w:rsid w:val="24A73E42"/>
    <w:rsid w:val="263D24EE"/>
    <w:rsid w:val="27A96FBF"/>
    <w:rsid w:val="287F4660"/>
    <w:rsid w:val="28C35813"/>
    <w:rsid w:val="29070EEA"/>
    <w:rsid w:val="2CEC6493"/>
    <w:rsid w:val="2D1A368E"/>
    <w:rsid w:val="2D7D6580"/>
    <w:rsid w:val="2DA14A60"/>
    <w:rsid w:val="2DD916D3"/>
    <w:rsid w:val="2FE54FA7"/>
    <w:rsid w:val="304D50D8"/>
    <w:rsid w:val="31693BE7"/>
    <w:rsid w:val="323A3A4B"/>
    <w:rsid w:val="33332D6E"/>
    <w:rsid w:val="345D6DE7"/>
    <w:rsid w:val="369B5CD0"/>
    <w:rsid w:val="383F4443"/>
    <w:rsid w:val="3B56096F"/>
    <w:rsid w:val="3CCB2281"/>
    <w:rsid w:val="3D211E24"/>
    <w:rsid w:val="3E942BB8"/>
    <w:rsid w:val="46B95B62"/>
    <w:rsid w:val="46C62D88"/>
    <w:rsid w:val="4834591D"/>
    <w:rsid w:val="48F378AD"/>
    <w:rsid w:val="4A3D7B86"/>
    <w:rsid w:val="4A8A645F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1A24066"/>
    <w:rsid w:val="62212B29"/>
    <w:rsid w:val="62447C33"/>
    <w:rsid w:val="64B47916"/>
    <w:rsid w:val="671B55CE"/>
    <w:rsid w:val="67651281"/>
    <w:rsid w:val="67EF32F2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8C93D07"/>
    <w:rsid w:val="796A334B"/>
    <w:rsid w:val="7B0C4CAB"/>
    <w:rsid w:val="7BC14607"/>
    <w:rsid w:val="7BEE1001"/>
    <w:rsid w:val="7C6075E0"/>
    <w:rsid w:val="7CB83575"/>
    <w:rsid w:val="7E91715F"/>
    <w:rsid w:val="7EC90E1F"/>
    <w:rsid w:val="7F0675D6"/>
    <w:rsid w:val="7FE7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正文文本 (4)"/>
    <w:basedOn w:val="1"/>
    <w:link w:val="27"/>
    <w:qFormat/>
    <w:uiPriority w:val="0"/>
    <w:pPr>
      <w:shd w:val="clear" w:color="auto" w:fill="FFFFFF"/>
      <w:spacing w:before="360" w:after="180" w:line="0" w:lineRule="atLeast"/>
      <w:jc w:val="left"/>
    </w:pPr>
    <w:rPr>
      <w:rFonts w:ascii="MingLiU" w:hAnsi="MingLiU" w:eastAsia="MingLiU" w:cs="MingLiU"/>
      <w:sz w:val="34"/>
      <w:szCs w:val="34"/>
    </w:rPr>
  </w:style>
  <w:style w:type="paragraph" w:customStyle="1" w:styleId="21">
    <w:name w:val="正文文本 (2)1"/>
    <w:basedOn w:val="1"/>
    <w:link w:val="23"/>
    <w:qFormat/>
    <w:uiPriority w:val="0"/>
    <w:pPr>
      <w:shd w:val="clear" w:color="auto" w:fill="FFFFFF"/>
      <w:spacing w:line="198" w:lineRule="exact"/>
      <w:jc w:val="distribute"/>
    </w:pPr>
    <w:rPr>
      <w:rFonts w:ascii="MingLiU" w:hAnsi="MingLiU" w:eastAsia="MingLiU" w:cs="MingLiU"/>
      <w:spacing w:val="10"/>
      <w:sz w:val="13"/>
      <w:szCs w:val="13"/>
    </w:rPr>
  </w:style>
  <w:style w:type="character" w:customStyle="1" w:styleId="22">
    <w:name w:val="正文文本 (2)"/>
    <w:basedOn w:val="23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3"/>
      <w:szCs w:val="13"/>
      <w:u w:val="none"/>
      <w:lang w:val="zh-TW" w:eastAsia="zh-TW" w:bidi="zh-TW"/>
    </w:rPr>
  </w:style>
  <w:style w:type="character" w:customStyle="1" w:styleId="23">
    <w:name w:val="正文文本 (2)_"/>
    <w:basedOn w:val="9"/>
    <w:link w:val="21"/>
    <w:qFormat/>
    <w:uiPriority w:val="0"/>
    <w:rPr>
      <w:rFonts w:ascii="MingLiU" w:hAnsi="MingLiU" w:eastAsia="MingLiU" w:cs="MingLiU"/>
      <w:spacing w:val="10"/>
      <w:sz w:val="13"/>
      <w:szCs w:val="13"/>
    </w:rPr>
  </w:style>
  <w:style w:type="character" w:customStyle="1" w:styleId="24">
    <w:name w:val="正文文本 (2) + 间距 0 pt"/>
    <w:basedOn w:val="23"/>
    <w:qFormat/>
    <w:uiPriority w:val="0"/>
    <w:rPr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25">
    <w:name w:val="正文文本 (2) + 6 pt"/>
    <w:basedOn w:val="23"/>
    <w:qFormat/>
    <w:uiPriority w:val="0"/>
    <w:rPr>
      <w:color w:val="000000"/>
      <w:spacing w:val="60"/>
      <w:w w:val="100"/>
      <w:position w:val="0"/>
      <w:sz w:val="12"/>
      <w:szCs w:val="12"/>
      <w:lang w:val="zh-CN" w:eastAsia="zh-CN" w:bidi="zh-CN"/>
    </w:rPr>
  </w:style>
  <w:style w:type="character" w:customStyle="1" w:styleId="26">
    <w:name w:val="正文文本 (4) + 6.5 pt"/>
    <w:basedOn w:val="27"/>
    <w:qFormat/>
    <w:uiPriority w:val="0"/>
    <w:rPr>
      <w:color w:val="000000"/>
      <w:spacing w:val="10"/>
      <w:w w:val="100"/>
      <w:position w:val="0"/>
      <w:sz w:val="13"/>
      <w:szCs w:val="13"/>
      <w:lang w:val="zh-CN" w:eastAsia="zh-CN" w:bidi="zh-CN"/>
    </w:rPr>
  </w:style>
  <w:style w:type="character" w:customStyle="1" w:styleId="27">
    <w:name w:val="正文文本 (4)_"/>
    <w:basedOn w:val="9"/>
    <w:link w:val="20"/>
    <w:qFormat/>
    <w:uiPriority w:val="0"/>
    <w:rPr>
      <w:rFonts w:ascii="MingLiU" w:hAnsi="MingLiU" w:eastAsia="MingLiU" w:cs="MingLiU"/>
      <w:sz w:val="34"/>
      <w:szCs w:val="34"/>
    </w:rPr>
  </w:style>
  <w:style w:type="character" w:customStyle="1" w:styleId="28">
    <w:name w:val="正文文本 (2) Exact"/>
    <w:basedOn w:val="9"/>
    <w:qFormat/>
    <w:uiPriority w:val="0"/>
    <w:rPr>
      <w:rFonts w:ascii="MingLiU" w:hAnsi="MingLiU" w:eastAsia="MingLiU" w:cs="MingLiU"/>
      <w:spacing w:val="10"/>
      <w:sz w:val="13"/>
      <w:szCs w:val="13"/>
      <w:u w:val="none"/>
    </w:rPr>
  </w:style>
  <w:style w:type="character" w:customStyle="1" w:styleId="29">
    <w:name w:val="正文文本 (2) + 间距 -1 pt Exact"/>
    <w:basedOn w:val="23"/>
    <w:qFormat/>
    <w:uiPriority w:val="0"/>
    <w:rPr>
      <w:spacing w:val="-20"/>
      <w:lang w:val="en-US" w:eastAsia="en-US" w:bidi="en-US"/>
    </w:rPr>
  </w:style>
  <w:style w:type="character" w:customStyle="1" w:styleId="30">
    <w:name w:val="正文文本 (2) + 间距 4 pt Exact"/>
    <w:basedOn w:val="23"/>
    <w:qFormat/>
    <w:uiPriority w:val="0"/>
    <w:rPr>
      <w:spacing w:val="80"/>
    </w:rPr>
  </w:style>
  <w:style w:type="paragraph" w:customStyle="1" w:styleId="31">
    <w:name w:val="标题 #1"/>
    <w:basedOn w:val="1"/>
    <w:link w:val="33"/>
    <w:qFormat/>
    <w:uiPriority w:val="0"/>
    <w:pPr>
      <w:shd w:val="clear" w:color="auto" w:fill="FFFFFF"/>
      <w:spacing w:after="180" w:line="0" w:lineRule="atLeast"/>
      <w:jc w:val="distribute"/>
      <w:outlineLvl w:val="0"/>
    </w:pPr>
    <w:rPr>
      <w:rFonts w:ascii="MingLiU" w:hAnsi="MingLiU" w:eastAsia="MingLiU" w:cs="MingLiU"/>
      <w:sz w:val="54"/>
      <w:szCs w:val="54"/>
    </w:rPr>
  </w:style>
  <w:style w:type="character" w:customStyle="1" w:styleId="32">
    <w:name w:val="标题 #1 + 6.5 pt"/>
    <w:basedOn w:val="33"/>
    <w:qFormat/>
    <w:uiPriority w:val="0"/>
    <w:rPr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33">
    <w:name w:val="标题 #1_"/>
    <w:basedOn w:val="9"/>
    <w:link w:val="31"/>
    <w:qFormat/>
    <w:uiPriority w:val="0"/>
    <w:rPr>
      <w:rFonts w:ascii="MingLiU" w:hAnsi="MingLiU" w:eastAsia="MingLiU" w:cs="MingLiU"/>
      <w:sz w:val="54"/>
      <w:szCs w:val="54"/>
    </w:rPr>
  </w:style>
  <w:style w:type="character" w:customStyle="1" w:styleId="34">
    <w:name w:val="正文文本 (2) + 10 pt"/>
    <w:basedOn w:val="23"/>
    <w:qFormat/>
    <w:uiPriority w:val="0"/>
    <w:rPr>
      <w:color w:val="000000"/>
      <w:spacing w:val="20"/>
      <w:w w:val="100"/>
      <w:position w:val="0"/>
      <w:sz w:val="20"/>
      <w:szCs w:val="20"/>
      <w:lang w:val="zh-CN" w:eastAsia="zh-CN" w:bidi="zh-CN"/>
    </w:rPr>
  </w:style>
  <w:style w:type="character" w:customStyle="1" w:styleId="35">
    <w:name w:val="正文文本 (2) + AngsanaUPC"/>
    <w:basedOn w:val="23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2"/>
      <w:szCs w:val="22"/>
      <w:lang w:val="en-US" w:eastAsia="en-US" w:bidi="en-US"/>
    </w:rPr>
  </w:style>
  <w:style w:type="paragraph" w:customStyle="1" w:styleId="36">
    <w:name w:val="正文文本 (3)"/>
    <w:basedOn w:val="1"/>
    <w:qFormat/>
    <w:uiPriority w:val="0"/>
    <w:pPr>
      <w:shd w:val="clear" w:color="auto" w:fill="FFFFFF"/>
      <w:spacing w:line="187" w:lineRule="exact"/>
      <w:ind w:firstLine="140"/>
      <w:jc w:val="distribute"/>
    </w:pPr>
    <w:rPr>
      <w:rFonts w:ascii="MingLiU" w:hAnsi="MingLiU" w:eastAsia="MingLiU" w:cs="MingLiU"/>
      <w:sz w:val="14"/>
      <w:szCs w:val="14"/>
    </w:rPr>
  </w:style>
  <w:style w:type="character" w:customStyle="1" w:styleId="37">
    <w:name w:val="正文文本 (2) + 8 pt"/>
    <w:basedOn w:val="23"/>
    <w:qFormat/>
    <w:uiPriority w:val="0"/>
    <w:rPr>
      <w:color w:val="000000"/>
      <w:spacing w:val="0"/>
      <w:w w:val="100"/>
      <w:position w:val="0"/>
      <w:sz w:val="16"/>
      <w:szCs w:val="16"/>
      <w:lang w:val="zh-CN" w:eastAsia="zh-CN" w:bidi="zh-CN"/>
    </w:rPr>
  </w:style>
  <w:style w:type="paragraph" w:customStyle="1" w:styleId="38">
    <w:name w:val="WPS Plain"/>
    <w:qFormat/>
    <w:uiPriority w:val="0"/>
    <w:rPr>
      <w:rFonts w:ascii="Calibri" w:hAnsi="Calibri" w:eastAsia="宋体" w:cs="Times New Roman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../AppData/Local/Temp/ksohtml/wps5AE9.tmp.jpg" TargetMode="Externa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../AppData/Local/Temp/ksohtml/wpsABB9.tmp.jpg" TargetMode="External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../AppData/Local/Temp/ksohtml/wpsD47.tmp.jpg" TargetMode="External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3538</Words>
  <Characters>4799</Characters>
  <Lines>1</Lines>
  <Paragraphs>1</Paragraphs>
  <ScaleCrop>false</ScaleCrop>
  <LinksUpToDate>false</LinksUpToDate>
  <CharactersWithSpaces>5425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2018-02-28T07:08:33Z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