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2017年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11684000</wp:posOffset>
            </wp:positionV>
            <wp:extent cx="469900" cy="406400"/>
            <wp:effectExtent l="0" t="0" r="6350" b="12700"/>
            <wp:wrapNone/>
            <wp:docPr id="674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2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广东省中考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  <w:t>语文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模拟试题（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一、基础(24分)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1．根据课文默写古诗文。（10分）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(1)子日：“口口口口口口，思而不学则殆。”（《论语》）（1分）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(2)黑云压城城欲摧，口口口口口口口。（李贺《雁f1太守行》）（1分）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(3)口口口口口口口，西北望，口口口。（苏轼《江城子。密州出猎》）（2分）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(4)孟子认为一一个人经过艰难磨练后，将会有“口口口口，口口口口口口”的益处（用《生于忧患，死于安乐》中的原句填空）。（2分）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(5)默写赵师秀的《约客》。（4分）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口口口口口口口，口口口口口口口。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口口口口口口口，口口口口口口口。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2．根据拼音写出相应的词语。（4分）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(1)她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qiáo cuì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)的脸上现出央求般的神色。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(2)这是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ruì zhì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)的微笑。这微笑，我再说一遍，就是伏尔泰。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(3)同样也能全面揭示</w:t>
      </w:r>
      <w:r>
        <w:rPr>
          <w:rStyle w:val="21"/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guǎng kuò wú yín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(    )的宇宙。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(4)斑羚们发现自己陷入了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jìn tuì wéi gǔ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)的绝境，一片惊慌，胡乱窜跳。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3．下列句子中加点词语使用不恰当的一项是()(3分)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A．紫色的花热烈而深沉，泼泼洒洒，秋风中正开得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烂漫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B．他们头发斑白，脸色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肃穆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，定定望着笼罩山谷的v形石碑。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c．因为怕灵感中断，他一连三天，足不出户，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一气呵成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地完成了这部电影的剧本。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D．我们要把叶子切下来拿到显微镜下面，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吹毛求疵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地观察叶脉的特征。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4．下列对病句的修改正确的一项是(  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A．当屠呦呦获得2015年诺贝尔医学奖的消息传来时，让同学们激动万分：我们又获诺贝尔奖了！（把“我们”改为“屠呦呦”）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B．第87届奥斯卡在洛杉矶的杜比剧院落幕，《鸟人》拿下包括最佳影片、最佳导演等四项大奖，成为本届奥斯卡的最大赢家。（在“第87届奥斯卡”后加上“颁奖礼”）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．昨天上午，第二届世界互联网大会在浙江省乌镇开幕，国家主席习近平发表主旨演讲并出席开幕式。（把“昨天上午”移到“大会”和“在”之间）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．纪念中国工农红军长征胜利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80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周年，由中国文学艺术界联合会、中国国家博物馆、中国美术家协会主办的“纪念红军长征胜利八十周年美术作品创作展”，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日上午在中国国家博物馆开幕。（去掉“由”）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．根据语境，仿照画线句，将下面的句子补充完整。（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405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课外阅读是提高语文水平的重要途径，它可以使我们获得很多有益的启示，充实我们的生活。读《三国演义》，我们可以领略到诸葛亮舌战群儒的风采；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wave"/>
        </w:rPr>
        <w:t>读《钢铁是怎样炼成的》，我们能领悟到人生的真谛和生命的意义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二、阅渎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(46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鱼，我所欲也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鱼，我所欲也；熊掌，亦我所欲也。二者不可得兼，舍鱼而取熊掌者也。生，亦我所欲也；义，亦我所欲也。二者不可得兼，舍生而取义者也。生亦我所欲，所欲有甚于生者，故不为苟得也；死亦我所恶，所恶有甚于死者，故患有所不辟也。如使人之所欲莫甚于生，则凡可以得生者何不用也？使人之所恶莫甚于死者，则凡可以辟患者何不为也？由是则生而有不用也，由是则可以辟患而有不为也。是故所欲有甚于生者，所恶有甚于死者。非独贤者有是心也，人皆有之，贤者能勿丧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一箪食，一豆羹，得之则生，弗得则死。呼尔而与之，行道之人弗受；堕盔而与之，乞人不屑也。万钟则不辩礼义而受之，万钟于我何加焉！为宫室之关，妻妾之奉，所识穷乏者得我与？乡为身死而不受，今为宫室之美为之；乡为身死而不受，今为妻妾之奉为之；乡为身死而不受，今为所识穷乏者得我而为之：是亦不可以已乎？此之谓失其本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．解释下列加点词语在句子中的意思。（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(1)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故不为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得也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(2)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万钟于我何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(3)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是亦不可以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已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(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．把文中画线的句子翻译成现代汉语。（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(1)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非独贤者有是心也，人皆有之，贤者能勿丧耳。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蹴尔而与之，乞人不屑也。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．下列对文章的分析理解，不正确的一项是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．作者将鱼与熊掌进行对比，提出了他的主张：当二者不能两全时，应舍生取义。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．作者运用了比喻论证、举例论证、对比论证和道理论证来证明自己的观点。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．纵使路途再漫长，屈原也要上下求索，终遭奸臣毁谤。为了证明自己的清白，他怀着悲愤投入汨罗江，用自己的行动实践了孟子“舍生取义”这一主张。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．本文第一段文字主要侧重于讲道理，第二段文字则侧重于列举事例。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（二）（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北村郑苏仙，一日梦至冥府，见阎罗王方录囚（囚，指去世的人）。有一官公服昂然入，自称所至但饮一杯水，今无愧鬼神。王讥曰：“设官以治民，皆有利弊之当理，但不要钱即为好官植木偶于堂并水不饮不更胜公乎？”官又辩曰：“某虽无功亦无罪。”王曰：“公一身处处求自，某狱某狱避嫌疑而不言，非负民乎？某事某事畏烦重而不举，非负国乎？三载绩之谓何，无功即有罪矣。”官大狼狈，锋棱顿减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（选自《阅微苹堂笔记》卷一）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．下列各组句子中，加点词语意思不相同的一项是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．一日梦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冥府／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若春和景明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．自称所至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饮一杯水／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闻屏障中抚尺一下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无功亦无罪／故余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愚，卒获有所闻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某狱避嫌疑而不言／小大之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请用三条“／”给文中画线的句子断句。（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但不要钱即为好官植木偶于堂并水不饮不更胜公乎？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根据上文，作者认为怎样的“官”才称得上“好官”？（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2205" w:right="0" w:rightChars="0" w:hanging="2520" w:hangingChars="10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（三）离开手机，你能活下去吗？（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你有感觉到视力模糊吗？总隐约听到手机铃声？无论上厕所还是进卧室，手机都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小时不离身？手机没带就好像失去了方向感？……如果你发觉自己有这些“症状”，恭喜你！你很可能已经患上了“手机依赖症”！手机在今天已经亲密得俨然我们的一个身体器官，在家也好出门也好，工作也好生活也好，手机已经全面占领我们的生活。离开手机，你能活下去吗？在“手机依赖症”已经严重泛滥的今天，要回答这个问题还真是不容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患上手机依赖症，给人带来诸多苦楚，轻则患上知识焦虑，看不完的文字图像令人烦扰；重则遭受身体精神双重折磨，眼疲劳，手臂肌肉酸痛，形成“触屏手”。五光十色的手机屏幕扰乱了正常生活作息，导致机主难以深度睡眠，第二天精神萎靡，生物钟全盘紊乱，长期下来免疫力下降，疾病滋生。更主要还是对精神方面的影响。如果说电子通讯能起到沟通交流的信息传递作用，但人与人之间的精神交流隔着屏幕恐怕不太好抒发。长此以往，人类的人际交流能力也可能慢慢退化，让位于所谓的“人机交流能力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从客观上看，随着信息传播技术的日益发达，手机智能化给大众带来更多选择，也让大众不知不觉“囚禁”其中。以前手机只能通话、发短信，现在手机的娱乐、休闲，甚至办公功能大大丰富。无论身处何地、任何时刻，手机提供丰富的娱乐、休闲方式，都能让人投入其中，停不下来。对于一些特殊行业，手机智能化带来不少“掌上业务”，很多工作必须随时用手机保持联系，如淘宝客服、微店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APP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运营商等。工作被“绑在”手机上，久而久之也难以摆脱。另外，现在不少单位利用手机便捷、通用的特点，建立各种各样的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群、微信群，不少工作都在手机上讨论，人际关系也在各类群的“打情骂俏”上活络起来，因此，用不用手机有些时候已经无关个人选择，而是被科技绑架、被工作所迫。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而从主观上看，一方面，用手机填满空白时间，给人提供一种“不虚度光阴”的假象。以前发呆、走神、等候或冥想、深思的时间，现在逐渐被刷屏的快感代替。另一方面，手机也是一种“人际焦虑”的转移。试想下，一群人聚会，如果没有手机，又没法很好融入话题，呆愣着多尴尬；而在陌生人环绕的空间，为了避免和陌生人对话，或者避免自己被关注，埋头玩手机“体面”地躲避他人，自得其乐。主客观因素作用下，“低头族”数量的剧增也不足为奇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去年，大意为“与人网上聊天不如现实中一起吃饭”的文章，一度在社交网刷屏，引起了不少人共鸣。文章讲的是，美国一男子对网上聊天、虚拟空间对话感到厌烦，发起了当面请吃饭“运动”，先后与几百位朋友面对面交谈，当真实、立体的个体隔桌对话，眼神交流，言语气场共融，都是网络上文字或语音交流达不到的效果，他得出结论：面对面的交流更有助于互相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有人说，放下手机是治疗手机依赖症的最好方式。但调查显示，手机依赖症偏爱性格孤僻、缺乏自信的群体，不喜外出的宅男宅女、不愿与人交流是此症状的重灾区。对于有的人来说，手机跟毒品没什么两样，不是想放就能放得下，最根本的解决之道还在于机主自身的决心和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下列对“手机依赖症”的成因，分析不正确的一项是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．智能手机提供丰富的娱乐、休闲方式，对人的吸引力极大。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．手机智能化带来不少“掌上业务”，很多工作必须随时用手机保持联系。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．使用手机能给人带来刷屏的快感，转移“人际焦虑”。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．玩手机可以帮助性格孤僻、不喜外出的宅男宅女找到自信。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下列对原文的分析理解，不正确的一项是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    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．文章开篇一连串的问题，列举了“手机依赖症”的具体表现，既引出说明对象，又形象地展示其危害。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．本文采用逻辑顺序，围绕“手机依赖症“展开说明，先分析其危害和成因，再探讨解决方法，条理清晰，层次分明。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．用不用手机其实无关个人选择，而是被科技绑架、被工作所迫。所以要治疗“手机依赖症”，必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须从客观原因人手解决问题。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D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．文中提及美国一男子发起了当面请吃饭“运动”的事例，与“网上聊天”、“虚拟空间对话”作比较，说明面对面的交流更有助于互相理解。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你身边有位朋友苦于摆脱不了“手机依赖症”，请你根据选文内容，说说帮助他的办法。（至少说出两个）（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3360" w:firstLineChars="14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（四）磨刀匠（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       李德霞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正是麦收时节。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傍晚，父亲割麦回来，刚洗了把脸，院门一开，磨刀匠扛个板凳跨进院门。磨刀匠对父亲说：“兄弟，天色晚了，赶不回去，想在你家借个宿，不知方便不方便？”那时候，走村串户耍手艺的人多，借个宿是常有的事。父亲呵呵一笑说：“有啥不方便的？空屋有的是，只要老哥不嫌弃，只管住。”于是，磨刀匠跟着父亲进了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母亲把晚饭端上了桌，父亲就招呼磨刀匠和我们一块儿吃。磨刀匠犹犹豫豫不肯上炕，父亲恼了，脸一板说：“咋？嫌我家饭菜不可口？”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磨刀匠红了脸：“哪里，哪里。只怕叨扰了兄弟。”吃着饭，父亲问磨刀匠：“老哥哪个村的？”磨刀匠说：“山那边，沟里村的。”父亲的身子往前探了探，说：“老哥，可认识一个叫柳义的人？”磨刀匠一愣，笑笑说：“一个村里住着，咋不认识？兄弟也认识柳义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父亲摇摇头，咽下一口饭说：“我大儿子在县砖瓦厂上班，处了个对象，叫香香，就是你们沟里村的。儿子托媒人去提亲，可香香的父亲柳义不点头，这门亲事就定不下来……”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磨刀匠说：“柳义不点头，恐怕是不了解你家情况吧？嫁个闺女可是大事，不敢马虎。兄弟你说是不是？”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父亲点点头。磨刀匠又说：“我回去跟柳义说说，这事应该能成……”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乡村的夜晚静悄悄。下半夜，父亲突然被隔壁传来的一阵阵呻吟声惊醒。父亲披衣下了地，掌灯进了隔壁屋。摇曳的灯光下，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>只见磨刀匠蜷缩着身子，一张脸痛苦地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em w:val="dot"/>
        </w:rPr>
        <w:t>扭曲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>着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。父亲被吓呆了，手里的油灯端不稳，晃晃悠悠，灯光忽明忽暗。父亲惊慌地说：“老哥，怎么啦？”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磨刀匠说：“肚子疼得要命哦……”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父亲放下油灯，伸手摸了摸磨刀匠的手，冰凉冰凉的。父亲扭身出屋，很快就请来村里的金先生。金先生给磨刀匠扎了针，又熬了一碗红糖水让磨刀匠喝下去。磨刀匠的肚子不疼了，一会儿便安静地睡去。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送走金先生，父亲不敢回屋睡觉了，陪着磨刀匠一直坐到天大亮。早晨，母亲特意给磨刀匠做了一碗香喷喷的鸡蛋面。磨刀匠推辞不过，含着眼泪“吸溜吸溜”吃下去。搁下碗，磨刀匠抖抖索索掏出了五块钱。父亲一看，急了，一把挡回去说：“出门在外，谁没个难处？老哥，你这不是打我脸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磨刀匠只好把钱装回口袋。磨刀匠扛着板凳要走。父亲不放心，把磨刀匠送出村外二里地……五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天后，收完麦子那天，磨刀匠又来我家了。这回，磨刀匠没扛板凳，而是领着个俊俏的大姑娘。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父亲看看磨刀匠，再看看那姑娘，惊诧地说：“老哥，这姑娘……是谁？”磨刀匠嘿嘿一笑说：“她就是香香，你儿子的对象。香香今天来，是想认个门儿……”父亲欢喜得直搓巴掌：“这么说，柳义答应这门亲事了……谢谢老哥！”磨刀匠哈哈一笑说：“兄弟，谢我啥呀？我就是柳义啊……”父亲吃惊地张大了嘴巴。半天，回过神来的父亲冲我喊：“小二，打酒去！”（选自《天池小小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根据小说的情节，以父亲为陈述对象，完成下列表格。（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tbl>
      <w:tblPr>
        <w:tblStyle w:val="14"/>
        <w:tblW w:w="8404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6"/>
        <w:gridCol w:w="730"/>
        <w:gridCol w:w="674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26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73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情节</w:t>
            </w:r>
          </w:p>
        </w:tc>
        <w:tc>
          <w:tcPr>
            <w:tcW w:w="674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主要事件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2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傍晚</w:t>
            </w:r>
          </w:p>
        </w:tc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开端</w:t>
            </w:r>
          </w:p>
        </w:tc>
        <w:tc>
          <w:tcPr>
            <w:tcW w:w="67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留磨刀匠住宿吃饭，并打听儿子的对象家的情况。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2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下半夜</w:t>
            </w:r>
          </w:p>
        </w:tc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发展</w:t>
            </w:r>
          </w:p>
        </w:tc>
        <w:tc>
          <w:tcPr>
            <w:tcW w:w="67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92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早晨</w:t>
            </w:r>
          </w:p>
        </w:tc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高潮</w:t>
            </w:r>
          </w:p>
        </w:tc>
        <w:tc>
          <w:tcPr>
            <w:tcW w:w="67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926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五天后</w:t>
            </w:r>
          </w:p>
        </w:tc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结局</w:t>
            </w:r>
          </w:p>
        </w:tc>
        <w:tc>
          <w:tcPr>
            <w:tcW w:w="6748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得知领着香香来认门的磨刀匠就是柳义，又惊又喜。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结合文章内容，分析父亲的个性特点。（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联系上下文，品味下列句子中加点的词语，分析其表达效果。（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只见磨刀匠蜷缩着身子，一张脸痛苦地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扭曲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父亲一看，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了，一把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em w:val="dot"/>
        </w:rPr>
        <w:t>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回去说。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柳义对女儿亲事的态度发生了怎样的变化？为什么会发生这么大的变化？（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三、作文（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阅读下面的文字，按要求作文。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世界上没有两片完全相同的叶子。同样，世界上也没有两个完全一样的人。你之所以是你，是因为你有着和别人不一样的经历，不一样的家庭，不一样的爱好，不一样的思想，不一样的成长之路……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请以“我的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让我与众不同”为题写一篇文章。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要求：①将题目空缺处补充完整。②除诗歌外体裁不限，不少于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500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字。③文中不得出现（或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暗示）真实的人名、校名、地名。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作文题目：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</w:t>
      </w: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</w:t>
      </w: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</w:t>
      </w: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</w:t>
      </w: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400</w:t>
      </w: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500</w:t>
      </w: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　　　　　　　　　　　　　　　　　　　　　　　　　　　　　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600</w:t>
      </w: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四、附加题（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阅读下列名著选段，完成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鲁智深走进菜园想巡视一下，那二三十个无赖拿着果盒、酒礼，嬉皮笑脸地走过来，说：“听说来了新住持，我们街坊邻居前来祝贺。”鲁智深不知是计，随他们走到粪池边来。……鲁智深心里早就怀疑，心想：“这伙人不三不四，又不肯上前来，莫非想捉弄我？这倒是虎口拔牙！”鲁智深大步走上前去，那张三、李四便说：“参拜师父！”说着便向前去，一个来抢左脚，一个来抢右脚。鲁智深不等他俩沾身，早飞起右脚，腾地把李四踢下粪坑；张三正想跑，鲁智深又飞起左脚，将他也踢了下去。后边那二三十个无赖惊得目瞪口呆，正想逃，忽听鲁智深一声吼：“不许动，谁走我就让谁下去！”小喽啰们都不敢动弹了。这时张三、李四从粪坑里探出头来，两人一身臭屎，头发上爬满蛆虫，哆嗦着向鲁智深求饶。鲁智深哈哈大笑，命令小喽啰把他俩拉出来。两个无赖洗干净后又换了衣服，在鲁智深面前长跪不起，要认鲁智深为师父。鲁智深说：“你们这二三十人算得了什么，就是千军万马，俺也敢杀进杀出。”这帮无赖连连称是，拜谢了鲁智深便回家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鲁达再入一步，踏住胸脯，提着醋钵儿大小拳头，看着这郑屠道：“洒家始投老种经略相公，做到关西五路廉访使，也不枉了叫做‘镇关西’！你是个卖肉的操刀屠户，狗一般的人，也叫做‘镇关西’！你如何强骗了金翠莲？”扑的只一拳，正打在鼻子上，打得鲜血迸流，鼻子歪在半边，却便似开了个油铺：成的，酸的，辣的，一发都滚出来。郑屠挣不起来，那把尖刀也丢在一边，口里只叫：“打得好！”鲁达骂道：“直娘贼！还敢应口！”提起拳头来就眼眶际眉梢只一拳，打得眼棱缝裂，乌珠迸出，也似开了个彩帛铺的：红的，黑的，紫的，都绽将出来。两边看的人惧怕鲁提辖，谁敢向前来劝？郑屠挡不过，讨饶。鲁达喝道：“咄！你是个破落户！若只和俺硬到底，洒家便饶你了！你如今对俺讨饶，洒家偏不饶你！”又只一拳，太阳上正着，却似做了一全堂水陆的道场：磐儿，钹儿，铙儿，一齐响。鲁达看时，只见郑屠挺在地上，口里只有出的气，没了入的气，动弹不得。鲁提辖假意道：“你这厮诈死，洒家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打！”只见面皮渐渐的变了。鲁达寻思道：“俺只指望打这厮一顿，不想三拳真个打死了他。洒家须吃官司，又没人送饭，不如及早撒开。”拔步便走，回头指着郑屠尸道：“你诈死！洒家和你慢慢理会！”一头骂，一头大踏步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】段中的张三、李四等泼皮无赖被救起后的第二天，他们又来请鲁智深喝酒，引发出关于鲁智深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的一个非常著名的故事。这个故事是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】段中写鲁达打死“镇关西”后“一头骂，一头大踏步去了”，他“去”了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（什么地方、干什么）。（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．根据选段内容，分析鲁智深的性格特点。（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．【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】【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】两段都写了鲁智深打人，请比较“打”的不同：从鲁智深和作者描写两方面比较。（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广东省 2017 年初中毕业生学业考试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仿真模拟试卷（二）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1.（1）学而不思则罔 （2）甲光向日金鳞开 （3）会挽雕弓如满月 射天狼 （4）动心忍性 曾益其所不能（5）黄梅时节家家雨 青草池塘处处蛙 有约不来过夜半 闲敲棋子落灯花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2.（1）憔悴 （2）睿智 （3）广袤无垠 （4）进退维谷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D（解析： “吹毛求疵”指故意挑毛病，寻找差错。 用在此不合语境。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B（A. 删掉“让”；C.“出席开幕式”与“发表主旨演讲”对调；D. 在“纪念”前面加“为”）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示例：读《格列佛游记》，我们了解到当时英国统治阶级的腐朽与罪恶；读《童年》，我们体会到当时俄罗斯下层人民生活的苦难。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6.（1）苟且 （2）好处 （3）停止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7.（1）不仅贤人有这种本性，人人都有，不过贤人能够不丧失罢了。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（2）用脚踢着（或者踩过）的食物再给别人吃，（就算是）乞丐也会因轻视不肯接受。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A（解析：A 项应该是将鱼与熊掌进行类比，得出舍生取义。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A（到/至于）（B. 只是；C. 虽然；D. 案件。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但不要钱即为好官/植木偶于堂/并水不饮/不更胜公乎？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 要廉洁，更要勤政（实干）。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【参考译文】北村的郑苏仙，一天在梦中到了地府，看见阎罗王正在审讯被囚的鬼魂。 有一官员身穿官服，昂首挺胸地走进殿来，声称自己生前无论到哪里，都是只喝一杯水，现在（来冥府报到）无愧于鬼神。 阎罗王微微一笑，说： “设立官职是为了治理民众的事情，无论是好是坏，都有应该做的事，仅仅认为不要钱就是好官，那么把木偶放在大堂上，它连一杯水也不喝，不更胜过你么？ 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这位官员又辩解说： “我虽然没有功劳，但也没有罪过。 ”阎罗王说： “你这个人不论干什么都只顾保全自己，某案某案，你为了避免嫌疑而不表态，这不是有负于百姓么？某事某事，你拈轻怕重而不去做，这不是有负于国家么？三载考绩，是怎么说的？ 没有功劳就是罪过。 ”这位官员极为不安，顿时气焰大减。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D（D 项应是“但调查显示，手机依赖症偏爱性格孤僻、缺乏自信的群体，不喜外出的宅男宅女、不愿与人交流是此症状的重灾区”。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C（C 项应是最根本的解决之道还在于机主自身的决心和毅力。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可以邀请他参与户外运动，重拾自然之美；参加社区公益或爱心活动， 将生活重心从手机转移到更有价值的事情上；组织朋友聚会，多跟他“面对面”交谈，把酒言欢纵论人生。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请医生诊治犯病的磨刀匠， 并守候他到天亮 推辞磨刀匠的酬谢，并送他到村外二里地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 从父亲愿意留宿素不相识的磨刀匠， 连夜请医生诊治犯病的磨刀匠并守护他到天亮， 拒绝磨刀匠的酬谢并送他二里地， 理解磨刀匠因为不熟悉而不答应女儿的亲事等描写，可见父亲热情、善良、仗义、朴实、能体谅人。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17.（1）描写磨刀匠被突然发作的疾病折磨的动作和神情，传神地表现了他被病痛折磨时极其难受、非常危险。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（2）描写父亲拒绝磨刀客酬谢时的神情和动作，表现了父亲认为自己所做的一切是理所当然的， 根本就不应该接受酬谢的心理。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 对于女儿的亲事，柳义一开始就是不点头，后来却主动带着女儿到男方家里认门。 他态度转变的原因是，起先他不清楚男方及其家庭情况， 嫁闺女这么大的事情他不肯草率了事；这次借宿期间所发生的事情，让他充分感受到男方父母的美好品德， 他据此相信男方肯定不错，所以才会发生这么大的变化。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附加题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倒拔垂杨柳（鲁智深倒拔垂杨柳） 五台山出家（当和尚）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2.（1）嫉恶如仇（打抱不平）：惩罚泼皮无赖、三拳打死“镇关西”。 （2）粗暴直率：用脚和拳头解决问题，并在踢翻无赖后告知他们自己的能力、在打“镇关西”时破口大骂。 （3）粗中有细：能看出泼皮无赖的不良用心、打死“镇关西”后脱身时用“你诈死！ 洒家和你慢慢理会”掩人耳目。 （4）善良：踢泼皮无赖时脚下留情并让人救起、换衣服。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3.（1）打的程度不同：一轻（打泼皮无赖是脚下留情）一重（打“镇关西”时下手无情）；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描写重点和方法不同：【A】段重点（详细）写鲁智深踢前和踢后的情景，略写踢时的情景，突出他的细心和善良；【B】段重点（详细）描写打的过程（情景），并用比喻、排比等修辞从味觉、视觉和听觉等角度精细描绘，充分表现他嫉恶如仇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7401B6E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7B3C10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5326662"/>
    <w:rsid w:val="3B56096F"/>
    <w:rsid w:val="3CCB2281"/>
    <w:rsid w:val="3D211E24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E051C90"/>
    <w:rsid w:val="70817757"/>
    <w:rsid w:val="72A03C5B"/>
    <w:rsid w:val="73A10F0B"/>
    <w:rsid w:val="73B22299"/>
    <w:rsid w:val="73E3166A"/>
    <w:rsid w:val="74021F9C"/>
    <w:rsid w:val="74554C27"/>
    <w:rsid w:val="74791099"/>
    <w:rsid w:val="75F75592"/>
    <w:rsid w:val="76A21582"/>
    <w:rsid w:val="770670EE"/>
    <w:rsid w:val="7B0A409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autoSpaceDE w:val="0"/>
      <w:autoSpaceDN w:val="0"/>
      <w:adjustRightInd w:val="0"/>
      <w:jc w:val="left"/>
    </w:pPr>
    <w:rPr>
      <w:rFonts w:ascii="宋体" w:hAns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36</Pages>
  <Words>16166</Words>
  <Characters>18000</Characters>
  <Lines>1</Lines>
  <Paragraphs>1</Paragraphs>
  <ScaleCrop>false</ScaleCrop>
  <LinksUpToDate>false</LinksUpToDate>
  <CharactersWithSpaces>18256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2018-05-17T06:01:43Z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