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
          <w:spacing w:val="-14"/>
          <w:sz w:val="24"/>
          <w:szCs w:val="24"/>
        </w:rPr>
      </w:pPr>
      <w:bookmarkStart w:id="0" w:name="_GoBack"/>
      <w:r>
        <w:rPr>
          <w:rFonts w:hint="eastAsia" w:asciiTheme="minorEastAsia" w:hAnsiTheme="minorEastAsia" w:eastAsiaTheme="minorEastAsia" w:cstheme="minorEastAsia"/>
          <w:b/>
          <w:spacing w:val="-14"/>
          <w:sz w:val="24"/>
          <w:szCs w:val="24"/>
        </w:rPr>
        <w:t>2017-2018学年青海省西宁二十一中七年级历史月考试卷</w:t>
      </w:r>
      <w:r>
        <w:rPr>
          <w:rFonts w:hint="eastAsia" w:asciiTheme="minorEastAsia" w:hAnsiTheme="minorEastAsia" w:eastAsiaTheme="minorEastAsia" w:cstheme="minorEastAsia"/>
          <w:b/>
          <w:spacing w:val="-14"/>
          <w:sz w:val="24"/>
          <w:szCs w:val="24"/>
          <w:lang w:eastAsia="zh-CN"/>
        </w:rPr>
        <w:t>（</w:t>
      </w:r>
      <w:r>
        <w:rPr>
          <w:rFonts w:hint="eastAsia" w:asciiTheme="minorEastAsia" w:hAnsiTheme="minorEastAsia" w:eastAsiaTheme="minorEastAsia" w:cstheme="minorEastAsia"/>
          <w:b/>
          <w:spacing w:val="-14"/>
          <w:sz w:val="24"/>
          <w:szCs w:val="24"/>
          <w:lang w:val="en-US" w:eastAsia="zh-CN"/>
        </w:rPr>
        <w:t>word版含答案</w:t>
      </w:r>
      <w:r>
        <w:rPr>
          <w:rFonts w:hint="eastAsia" w:asciiTheme="minorEastAsia" w:hAnsiTheme="minorEastAsia" w:eastAsiaTheme="minorEastAsia" w:cstheme="minorEastAsia"/>
          <w:b/>
          <w:spacing w:val="-14"/>
          <w:sz w:val="24"/>
          <w:szCs w:val="24"/>
          <w:lang w:eastAsia="zh-CN"/>
        </w:rPr>
        <w:t>）</w:t>
      </w:r>
    </w:p>
    <w:bookmarkEnd w:id="0"/>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一、单选题（</w:t>
      </w:r>
      <w:r>
        <w:rPr>
          <w:rFonts w:hint="eastAsia" w:asciiTheme="minorEastAsia" w:hAnsiTheme="minorEastAsia" w:eastAsiaTheme="minorEastAsia" w:cstheme="minorEastAsia"/>
          <w:sz w:val="24"/>
          <w:szCs w:val="24"/>
        </w:rPr>
        <w:t>每小题2分，共40分）</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1．“苏湖熟，天下足”表明了经济重心发生了重大转移。我国古代经济重心转移的方向是（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A、从黄河流域转移到长江流域       B、从长江流域转移到黄河流域</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C、从长江流域转移到东北三江流域   D、从珠江流域转移到长江流域</w:t>
      </w:r>
    </w:p>
    <w:p>
      <w:pPr>
        <w:pStyle w:val="3"/>
        <w:keepNext w:val="0"/>
        <w:keepLines w:val="0"/>
        <w:pageBreakBefore w:val="0"/>
        <w:tabs>
          <w:tab w:val="left" w:pos="1871"/>
          <w:tab w:val="left" w:pos="3407"/>
          <w:tab w:val="left" w:pos="4949"/>
          <w:tab w:val="left" w:pos="6599"/>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风从草原走过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吹散多少传说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留下的只有你的故事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被酒和奶茶酿成了歌……到处传扬你的恩德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在牧人心头铭刻。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这首《成吉思汗》中，他被牧人传扬的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恩德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p>
    <w:p>
      <w:pPr>
        <w:pStyle w:val="3"/>
        <w:keepNext w:val="0"/>
        <w:keepLines w:val="0"/>
        <w:pageBreakBefore w:val="0"/>
        <w:tabs>
          <w:tab w:val="left" w:pos="1871"/>
          <w:tab w:val="left" w:pos="3407"/>
          <w:tab w:val="left" w:pos="4949"/>
          <w:tab w:val="left" w:pos="6599"/>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．建立元朝</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．统一蒙古</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．修筑长城</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．开发江南</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3、我国历史上西藏成为中央政府管辖的正式行政区是(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A、汉朝 B、唐朝 C、宋朝 D、元朝</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4、元朝设中书省，这是一个(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A、地方行政机构 B、全国最高行政机构 C、管理少数民族地区的机构 D、咨询机构</w:t>
      </w:r>
    </w:p>
    <w:p>
      <w:pPr>
        <w:pStyle w:val="3"/>
        <w:keepNext w:val="0"/>
        <w:keepLines w:val="0"/>
        <w:pageBreakBefore w:val="0"/>
        <w:widowControl/>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元朝是中国历史上第一个由少数民族建立的统一帝国。以下措施中，不属于元朝实行的是（  ）</w:t>
      </w:r>
    </w:p>
    <w:p>
      <w:pPr>
        <w:pStyle w:val="3"/>
        <w:keepNext w:val="0"/>
        <w:keepLines w:val="0"/>
        <w:pageBreakBefore w:val="0"/>
        <w:widowControl/>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A、在中央设中书省，在地方设行中书省   B、设宣政院，负责管理藏族地区的行政事务</w:t>
      </w:r>
    </w:p>
    <w:p>
      <w:pPr>
        <w:pStyle w:val="3"/>
        <w:keepNext w:val="0"/>
        <w:keepLines w:val="0"/>
        <w:pageBreakBefore w:val="0"/>
        <w:widowControl/>
        <w:kinsoku/>
        <w:wordWrap/>
        <w:overflowPunct/>
        <w:topLinePunct w:val="0"/>
        <w:autoSpaceDE/>
        <w:autoSpaceDN/>
        <w:bidi w:val="0"/>
        <w:spacing w:line="312" w:lineRule="auto"/>
        <w:ind w:right="0" w:right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C、在今新疆地区设立安西都护府         D、设置澎湖巡检司，管理澎湖和琉球</w:t>
      </w:r>
    </w:p>
    <w:p>
      <w:pPr>
        <w:pStyle w:val="3"/>
        <w:keepNext w:val="0"/>
        <w:keepLines w:val="0"/>
        <w:pageBreakBefore w:val="0"/>
        <w:tabs>
          <w:tab w:val="left" w:pos="1871"/>
          <w:tab w:val="left" w:pos="3407"/>
          <w:tab w:val="left" w:pos="4949"/>
          <w:tab w:val="left" w:pos="6599"/>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6．《诗词大会》上有一道题目：根据以下线索说出一位诗人，宋代一位著名的状元，官至丞相，著有名句“人生自古谁无死，留取丹心照汗青”。他应为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w:t>
      </w:r>
    </w:p>
    <w:p>
      <w:pPr>
        <w:pStyle w:val="3"/>
        <w:keepNext w:val="0"/>
        <w:keepLines w:val="0"/>
        <w:pageBreakBefore w:val="0"/>
        <w:tabs>
          <w:tab w:val="left" w:pos="1871"/>
          <w:tab w:val="left" w:pos="3407"/>
          <w:tab w:val="left" w:pos="4949"/>
          <w:tab w:val="left" w:pos="6599"/>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．李白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．杜甫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．陆秀夫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．文天祥</w:t>
      </w:r>
    </w:p>
    <w:p>
      <w:pPr>
        <w:pStyle w:val="3"/>
        <w:keepNext w:val="0"/>
        <w:keepLines w:val="0"/>
        <w:pageBreakBefore w:val="0"/>
        <w:tabs>
          <w:tab w:val="left" w:pos="1871"/>
          <w:tab w:val="left" w:pos="3407"/>
          <w:tab w:val="left" w:pos="4949"/>
          <w:tab w:val="left" w:pos="6599"/>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经典诵读可以帮助我们提取丰富的历史信息。《三字经》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嬴秦氏，始兼并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迨至隋，一土宇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元灭金，绝宋世。太祖兴，国大明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中所反映的从长期分裂到走向统一的朝代（  ）</w:t>
      </w:r>
    </w:p>
    <w:p>
      <w:pPr>
        <w:pStyle w:val="3"/>
        <w:keepNext w:val="0"/>
        <w:keepLines w:val="0"/>
        <w:pageBreakBefore w:val="0"/>
        <w:tabs>
          <w:tab w:val="left" w:pos="1871"/>
          <w:tab w:val="left" w:pos="3407"/>
          <w:tab w:val="left" w:pos="4949"/>
          <w:tab w:val="left" w:pos="6599"/>
        </w:tabs>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秦、隋、宋        B. 秦、隋、元     C. 秦、元、明      D. 隋、元、明</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她是“宋代最伟大的一位女词人，也是中国文学史上最伟大的一位女词人，有“千年第一才女”之美誉，她是（   ）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A.武则天  B.李清照  C.王昭君  D.曹雪芹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9、我国古代科技发展的高峰期是指（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A、秦汉时期   B、南北朝时期  C、隋唐时期      D、宋元时期</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10．按照发明的先后，下列排序正确的是（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①火药　②纸　③活字印刷术　④司南</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A．①②③④  B．②④①③  C．④②①③  D．③②④①</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11．我国四大发明中在北宋时发明的是（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A．造纸术和雕版印刷术     B．活字印刷术和指南针</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C．火药和雕版印刷术       D．指南针和造纸术</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 “……又造突火枪，以巨竹为筒，内安子，如燃放，焰绝，然后子发出，如炮声，远闻百五十步。”描述的是我国古代“四大发明”中的（ ）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A.造纸术   B.印刷术   C.指南针   D.火药 </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.在天津某小学仿照中国古代四大发明中活字印刷术建造了一座巨型活字“日知墙”。这面墙由1300个活字块组成，这项技术如果申请专利，下列哪一个人物最先拥有专利权（ ）。</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毕昇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沈括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李春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李冰</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我国古代的四大发明是中华民族对世界文明的重大贡献。其中为欧洲人发现美洲提供重要条件的是哪一项？（    ）</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造纸术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印刷术    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指南针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火药</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15、按年代顺序，叙述了从战国到五代的历史将近三百卷，也是我国一部编年体通史巨著的是（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A．《春秋》    B.《汉书》  C．《史记》    D．《资治通鉴》</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16、废除丞相是在下列哪个朝代（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A、宋朝  B、唐朝  C、明朝  D、清朝</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17、明朝为了禁锢人们的思想实行（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A、设置殿阁大学士    B、设六部分理朝政   C、设置厂卫特务机构     D八股取士</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《皇明祖训》记载：“今我朝罢丞相，设五府、六部、都察院、通政司、大理寺等衙门，分理天下庶务，彼此颉颃（相抗衡），不敢相压，事皆朝廷总之，所以稳当。”明太祖这一做法的实质是（     ）</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扩大六部权力  B. 改革丞相制度  C. 扩大地方权力  D. 加强君主专制</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影片《Hello锦衣卫》是一部穿越都市爱情电影。讲述的是某皇帝派锦衣卫穿越到现代为其寻求长生不老药，锦衣卫从天而降偶遇都市小白领若林，从此两人上演了一场不同寻常的古今之旅。材料中的某皇帝最有可能是（     ）</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李世民          B. 武则天         C. 朱元璋           D. 忽必烈</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下列文物中，最能体现明朝加强君权的措施的是（       ）</w:t>
      </w: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3040" cy="1275715"/>
            <wp:effectExtent l="0" t="0" r="3810" b="635"/>
            <wp:docPr id="120"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5"/>
                    <pic:cNvPicPr>
                      <a:picLocks noChangeAspect="1"/>
                    </pic:cNvPicPr>
                  </pic:nvPicPr>
                  <pic:blipFill>
                    <a:blip r:embed="rId6"/>
                    <a:stretch>
                      <a:fillRect/>
                    </a:stretch>
                  </pic:blipFill>
                  <pic:spPr>
                    <a:xfrm>
                      <a:off x="0" y="0"/>
                      <a:ext cx="5273040" cy="1275715"/>
                    </a:xfrm>
                    <a:prstGeom prst="rect">
                      <a:avLst/>
                    </a:prstGeom>
                    <a:noFill/>
                    <a:ln w="9525">
                      <a:noFill/>
                    </a:ln>
                  </pic:spPr>
                </pic:pic>
              </a:graphicData>
            </a:graphic>
          </wp:inline>
        </w:drawing>
      </w: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9"/>
        <w:keepNext w:val="0"/>
        <w:keepLines w:val="0"/>
        <w:pageBreakBefore w:val="0"/>
        <w:widowControl/>
        <w:kinsoku/>
        <w:wordWrap/>
        <w:overflowPunct/>
        <w:topLinePunct w:val="0"/>
        <w:autoSpaceDE/>
        <w:autoSpaceDN/>
        <w:bidi w:val="0"/>
        <w:spacing w:before="0" w:beforeAutospacing="0" w:after="0" w:afterAutospacing="0" w:line="312" w:lineRule="auto"/>
        <w:ind w:right="0" w:rightChars="0"/>
        <w:rPr>
          <w:rStyle w:val="11"/>
          <w:rFonts w:hint="eastAsia" w:asciiTheme="minorEastAsia" w:hAnsiTheme="minorEastAsia" w:eastAsiaTheme="minorEastAsia" w:cstheme="minorEastAsia"/>
          <w:bCs w:val="0"/>
          <w:sz w:val="24"/>
          <w:szCs w:val="24"/>
          <w:lang w:bidi="ar"/>
        </w:rPr>
      </w:pPr>
      <w:r>
        <w:rPr>
          <w:rFonts w:hint="eastAsia" w:asciiTheme="minorEastAsia" w:hAnsiTheme="minorEastAsia" w:eastAsiaTheme="minorEastAsia" w:cstheme="minorEastAsia"/>
          <w:bCs/>
          <w:sz w:val="24"/>
          <w:szCs w:val="24"/>
        </w:rPr>
        <w:t xml:space="preserve"> </w:t>
      </w:r>
      <w:r>
        <w:rPr>
          <w:rStyle w:val="11"/>
          <w:rFonts w:hint="eastAsia" w:asciiTheme="minorEastAsia" w:hAnsiTheme="minorEastAsia" w:eastAsiaTheme="minorEastAsia" w:cstheme="minorEastAsia"/>
          <w:b w:val="0"/>
          <w:sz w:val="24"/>
          <w:szCs w:val="24"/>
          <w:lang w:bidi="ar"/>
        </w:rPr>
        <w:t xml:space="preserve"> 二、材料分析题（共20分）</w:t>
      </w: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w:t>
      </w:r>
      <w:r>
        <w:rPr>
          <w:rFonts w:hint="eastAsia" w:asciiTheme="minorEastAsia" w:hAnsiTheme="minorEastAsia" w:eastAsiaTheme="minorEastAsia" w:cstheme="minorEastAsia"/>
          <w:color w:val="000000"/>
          <w:sz w:val="24"/>
          <w:szCs w:val="24"/>
        </w:rPr>
        <w:t>. 阅读材料，回答问题：</w:t>
      </w: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培根说：“这三种东西曾经改变了整个世界事物面貌和状态：第一种在文字方面，第二种在战争上，第三种在航海上。”材料中的“这三种东西”分别是宋代的哪些科技发明</w:t>
      </w:r>
      <w:r>
        <w:rPr>
          <w:rFonts w:hint="eastAsia" w:asciiTheme="minorEastAsia" w:hAnsiTheme="minorEastAsia" w:eastAsiaTheme="minorEastAsia" w:cstheme="minorEastAsia"/>
          <w:sz w:val="24"/>
          <w:szCs w:val="24"/>
        </w:rPr>
        <w:t>？（3分）</w:t>
      </w: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2"/>
        <w:keepNext w:val="0"/>
        <w:keepLines w:val="0"/>
        <w:pageBreakBefore w:val="0"/>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b w:val="0"/>
          <w:color w:val="000000"/>
          <w:sz w:val="24"/>
          <w:szCs w:val="24"/>
        </w:rPr>
      </w:pPr>
      <w:r>
        <w:rPr>
          <w:rFonts w:hint="eastAsia" w:asciiTheme="minorEastAsia" w:hAnsiTheme="minorEastAsia" w:eastAsiaTheme="minorEastAsia" w:cstheme="minorEastAsia"/>
          <w:b w:val="0"/>
          <w:color w:val="000000"/>
          <w:sz w:val="24"/>
          <w:szCs w:val="24"/>
        </w:rPr>
        <w:t>22.明末清初著名思想家顾炎武抨击八股文说：“八股之害等于焚书，而败坏人才</w:t>
      </w:r>
    </w:p>
    <w:p>
      <w:pPr>
        <w:pStyle w:val="2"/>
        <w:keepNext w:val="0"/>
        <w:keepLines w:val="0"/>
        <w:pageBreakBefore w:val="0"/>
        <w:kinsoku/>
        <w:wordWrap/>
        <w:overflowPunct/>
        <w:topLinePunct w:val="0"/>
        <w:autoSpaceDE/>
        <w:autoSpaceDN/>
        <w:bidi w:val="0"/>
        <w:spacing w:before="0" w:beforeAutospacing="0" w:after="0" w:afterAutospacing="0" w:line="312" w:lineRule="auto"/>
        <w:ind w:right="0" w:rightChars="0"/>
        <w:rPr>
          <w:rFonts w:hint="eastAsia" w:asciiTheme="minorEastAsia" w:hAnsiTheme="minorEastAsia" w:eastAsiaTheme="minorEastAsia" w:cstheme="minorEastAsia"/>
          <w:b w:val="0"/>
          <w:color w:val="333333"/>
          <w:sz w:val="24"/>
          <w:szCs w:val="24"/>
        </w:rPr>
      </w:pPr>
      <w:r>
        <w:rPr>
          <w:rFonts w:hint="eastAsia" w:asciiTheme="minorEastAsia" w:hAnsiTheme="minorEastAsia" w:eastAsiaTheme="minorEastAsia" w:cstheme="minorEastAsia"/>
          <w:b w:val="0"/>
          <w:color w:val="000000"/>
          <w:sz w:val="24"/>
          <w:szCs w:val="24"/>
        </w:rPr>
        <w:t xml:space="preserve">  有甚于咸阳之郊……”</w:t>
      </w:r>
    </w:p>
    <w:p>
      <w:pPr>
        <w:pStyle w:val="25"/>
        <w:keepNext w:val="0"/>
        <w:keepLines w:val="0"/>
        <w:pageBreakBefore w:val="0"/>
        <w:widowControl/>
        <w:numPr>
          <w:ilvl w:val="0"/>
          <w:numId w:val="1"/>
        </w:numPr>
        <w:kinsoku/>
        <w:wordWrap/>
        <w:overflowPunct/>
        <w:topLinePunct w:val="0"/>
        <w:autoSpaceDE/>
        <w:autoSpaceDN/>
        <w:bidi w:val="0"/>
        <w:adjustRightInd w:val="0"/>
        <w:snapToGrid w:val="0"/>
        <w:spacing w:line="312" w:lineRule="auto"/>
        <w:ind w:right="0" w:rightChars="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述材料是明末清初的思想家顾炎武说的话,他抨击了什么?（2分）</w:t>
      </w:r>
    </w:p>
    <w:p>
      <w:pPr>
        <w:pStyle w:val="25"/>
        <w:keepNext w:val="0"/>
        <w:keepLines w:val="0"/>
        <w:pageBreakBefore w:val="0"/>
        <w:kinsoku/>
        <w:wordWrap/>
        <w:overflowPunct/>
        <w:topLinePunct w:val="0"/>
        <w:autoSpaceDE/>
        <w:autoSpaceDN/>
        <w:bidi w:val="0"/>
        <w:spacing w:line="312" w:lineRule="auto"/>
        <w:ind w:left="585" w:right="0" w:rightChars="0" w:firstLine="0" w:firstLineChars="0"/>
        <w:rPr>
          <w:rFonts w:hint="eastAsia" w:asciiTheme="minorEastAsia" w:hAnsiTheme="minorEastAsia" w:eastAsiaTheme="minorEastAsia" w:cstheme="minorEastAsia"/>
          <w:sz w:val="24"/>
          <w:szCs w:val="24"/>
        </w:rPr>
      </w:pPr>
    </w:p>
    <w:p>
      <w:pPr>
        <w:pStyle w:val="25"/>
        <w:keepNext w:val="0"/>
        <w:keepLines w:val="0"/>
        <w:pageBreakBefore w:val="0"/>
        <w:kinsoku/>
        <w:wordWrap/>
        <w:overflowPunct/>
        <w:topLinePunct w:val="0"/>
        <w:autoSpaceDE/>
        <w:autoSpaceDN/>
        <w:bidi w:val="0"/>
        <w:spacing w:line="312" w:lineRule="auto"/>
        <w:ind w:left="585" w:right="0" w:rightChars="0" w:firstLine="0" w:firstLineChars="0"/>
        <w:rPr>
          <w:rFonts w:hint="eastAsia" w:asciiTheme="minorEastAsia" w:hAnsiTheme="minorEastAsia" w:eastAsiaTheme="minorEastAsia" w:cstheme="minorEastAsia"/>
          <w:sz w:val="24"/>
          <w:szCs w:val="24"/>
        </w:rPr>
      </w:pPr>
    </w:p>
    <w:p>
      <w:pPr>
        <w:pStyle w:val="25"/>
        <w:keepNext w:val="0"/>
        <w:keepLines w:val="0"/>
        <w:pageBreakBefore w:val="0"/>
        <w:kinsoku/>
        <w:wordWrap/>
        <w:overflowPunct/>
        <w:topLinePunct w:val="0"/>
        <w:autoSpaceDE/>
        <w:autoSpaceDN/>
        <w:bidi w:val="0"/>
        <w:spacing w:line="312" w:lineRule="auto"/>
        <w:ind w:left="585" w:right="0" w:rightChars="0" w:firstLine="0" w:firstLine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numPr>
          <w:ilvl w:val="0"/>
          <w:numId w:val="1"/>
        </w:numPr>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中的“焚书”、“咸阳之郊”指的是什么事？发生在什么时期？（3分）</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numPr>
          <w:ilvl w:val="0"/>
          <w:numId w:val="1"/>
        </w:numPr>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八股之害”体现在哪里？（2分）</w:t>
      </w:r>
    </w:p>
    <w:p>
      <w:pPr>
        <w:pStyle w:val="24"/>
        <w:keepNext w:val="0"/>
        <w:keepLines w:val="0"/>
        <w:pageBreakBefore w:val="0"/>
        <w:kinsoku/>
        <w:wordWrap/>
        <w:overflowPunct/>
        <w:topLinePunct w:val="0"/>
        <w:autoSpaceDE/>
        <w:autoSpaceDN/>
        <w:bidi w:val="0"/>
        <w:spacing w:line="312" w:lineRule="auto"/>
        <w:ind w:left="585" w:right="0" w:rightChars="0"/>
        <w:jc w:val="left"/>
        <w:textAlignment w:val="center"/>
        <w:rPr>
          <w:rFonts w:hint="eastAsia" w:asciiTheme="minorEastAsia" w:hAnsiTheme="minorEastAsia" w:eastAsiaTheme="minorEastAsia" w:cstheme="minorEastAsia"/>
          <w:color w:val="000000"/>
          <w:sz w:val="24"/>
          <w:szCs w:val="24"/>
        </w:rPr>
      </w:pPr>
    </w:p>
    <w:p>
      <w:pPr>
        <w:pStyle w:val="24"/>
        <w:keepNext w:val="0"/>
        <w:keepLines w:val="0"/>
        <w:pageBreakBefore w:val="0"/>
        <w:kinsoku/>
        <w:wordWrap/>
        <w:overflowPunct/>
        <w:topLinePunct w:val="0"/>
        <w:autoSpaceDE/>
        <w:autoSpaceDN/>
        <w:bidi w:val="0"/>
        <w:spacing w:line="312" w:lineRule="auto"/>
        <w:ind w:right="0" w:rightChars="0"/>
        <w:jc w:val="left"/>
        <w:textAlignment w:val="center"/>
        <w:rPr>
          <w:rFonts w:hint="eastAsia" w:asciiTheme="minorEastAsia" w:hAnsiTheme="minorEastAsia" w:eastAsiaTheme="minorEastAsia" w:cstheme="minorEastAsia"/>
          <w:color w:val="000000"/>
          <w:sz w:val="24"/>
          <w:szCs w:val="24"/>
        </w:rPr>
      </w:pP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23.阅读下列材料，回答问题。</w:t>
      </w:r>
    </w:p>
    <w:p>
      <w:pPr>
        <w:pStyle w:val="3"/>
        <w:keepNext w:val="0"/>
        <w:keepLines w:val="0"/>
        <w:pageBreakBefore w:val="0"/>
        <w:kinsoku/>
        <w:wordWrap/>
        <w:overflowPunct/>
        <w:topLinePunct w:val="0"/>
        <w:autoSpaceDE/>
        <w:autoSpaceDN/>
        <w:bidi w:val="0"/>
        <w:spacing w:line="312" w:lineRule="auto"/>
        <w:ind w:left="479" w:leftChars="228"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材料：</w:t>
      </w:r>
      <w:r>
        <w:rPr>
          <w:rFonts w:hint="eastAsia" w:asciiTheme="minorEastAsia" w:hAnsiTheme="minorEastAsia" w:eastAsiaTheme="minorEastAsia" w:cstheme="minorEastAsia"/>
          <w:sz w:val="24"/>
          <w:szCs w:val="24"/>
        </w:rPr>
        <w:t>《元史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地理志》记载元朝的疆域“汉、唐极盛之际，有不及焉”，元朝的版图在我国历史上是最大的。元朝在地方设“行中书省”，派遣官吏，征收赋税，进行有效的统治。西藏、台湾等地区亦都处在中央王朝管辖之下。</w:t>
      </w:r>
    </w:p>
    <w:p>
      <w:pPr>
        <w:pStyle w:val="3"/>
        <w:keepNext w:val="0"/>
        <w:keepLines w:val="0"/>
        <w:pageBreakBefore w:val="0"/>
        <w:kinsoku/>
        <w:wordWrap/>
        <w:overflowPunct/>
        <w:topLinePunct w:val="0"/>
        <w:autoSpaceDE/>
        <w:autoSpaceDN/>
        <w:bidi w:val="0"/>
        <w:spacing w:line="312" w:lineRule="auto"/>
        <w:ind w:right="0" w:rightChars="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1）以上材料记载的是元朝的什么制度？实行这一制度的原因是什么？（4分）</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（2）元朝分别设立了什么机构来对西藏、台湾进行管辖？（4分）</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（3）为了加强对地方的统治，西周和秦朝分别实行了什么制度？（2分）</w:t>
      </w: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26"/>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1-5ABDBC   6-10DBBDC  11-15BDACD  16-20CDDCC</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21.活字印刷术      火药   指南针</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22（1）八股取士</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（2）焚书坑儒    秦朝</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（3）严重禁锢了人们的思想</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23（1）行省制度     为了管理辽阔的疆域，巩固元朝的统治</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（2）设宣政院管理西藏，设澎湖巡检司管理台湾</w:t>
      </w:r>
    </w:p>
    <w:p>
      <w:pPr>
        <w:pStyle w:val="3"/>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（3）西周实行分封制，秦朝实行郡县制</w:t>
      </w:r>
    </w:p>
    <w:p>
      <w:pPr>
        <w:keepNext w:val="0"/>
        <w:keepLines w:val="0"/>
        <w:pageBreakBefore w:val="0"/>
        <w:kinsoku/>
        <w:wordWrap/>
        <w:overflowPunct/>
        <w:topLinePunct w:val="0"/>
        <w:autoSpaceDE/>
        <w:autoSpaceDN/>
        <w:bidi w:val="0"/>
        <w:spacing w:line="312" w:lineRule="auto"/>
        <w:ind w:right="0" w:rightChars="0"/>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EnclosedParen"/>
      <w:lvlText w:val="%1"/>
      <w:lvlJc w:val="left"/>
      <w:pPr>
        <w:ind w:left="585" w:hanging="360"/>
      </w:pPr>
      <w:rPr>
        <w:rFonts w:hint="default"/>
      </w:rPr>
    </w:lvl>
    <w:lvl w:ilvl="1" w:tentative="0">
      <w:start w:val="1"/>
      <w:numFmt w:val="lowerLetter"/>
      <w:lvlText w:val="%2)"/>
      <w:lvlJc w:val="left"/>
      <w:pPr>
        <w:ind w:left="1065" w:hanging="420"/>
      </w:pPr>
    </w:lvl>
    <w:lvl w:ilvl="2" w:tentative="0">
      <w:start w:val="1"/>
      <w:numFmt w:val="lowerRoman"/>
      <w:lvlText w:val="%3."/>
      <w:lvlJc w:val="right"/>
      <w:pPr>
        <w:ind w:left="1485" w:hanging="420"/>
      </w:pPr>
    </w:lvl>
    <w:lvl w:ilvl="3" w:tentative="0">
      <w:start w:val="1"/>
      <w:numFmt w:val="decimal"/>
      <w:lvlText w:val="%4."/>
      <w:lvlJc w:val="left"/>
      <w:pPr>
        <w:ind w:left="1905" w:hanging="420"/>
      </w:pPr>
    </w:lvl>
    <w:lvl w:ilvl="4" w:tentative="0">
      <w:start w:val="1"/>
      <w:numFmt w:val="lowerLetter"/>
      <w:lvlText w:val="%5)"/>
      <w:lvlJc w:val="left"/>
      <w:pPr>
        <w:ind w:left="2325" w:hanging="420"/>
      </w:pPr>
    </w:lvl>
    <w:lvl w:ilvl="5" w:tentative="0">
      <w:start w:val="1"/>
      <w:numFmt w:val="lowerRoman"/>
      <w:lvlText w:val="%6."/>
      <w:lvlJc w:val="right"/>
      <w:pPr>
        <w:ind w:left="2745" w:hanging="420"/>
      </w:pPr>
    </w:lvl>
    <w:lvl w:ilvl="6" w:tentative="0">
      <w:start w:val="1"/>
      <w:numFmt w:val="decimal"/>
      <w:lvlText w:val="%7."/>
      <w:lvlJc w:val="left"/>
      <w:pPr>
        <w:ind w:left="3165" w:hanging="420"/>
      </w:pPr>
    </w:lvl>
    <w:lvl w:ilvl="7" w:tentative="0">
      <w:start w:val="1"/>
      <w:numFmt w:val="lowerLetter"/>
      <w:lvlText w:val="%8)"/>
      <w:lvlJc w:val="left"/>
      <w:pPr>
        <w:ind w:left="3585" w:hanging="420"/>
      </w:pPr>
    </w:lvl>
    <w:lvl w:ilvl="8" w:tentative="0">
      <w:start w:val="1"/>
      <w:numFmt w:val="lowerRoman"/>
      <w:lvlText w:val="%9."/>
      <w:lvlJc w:val="righ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D57024"/>
    <w:rsid w:val="10947ED7"/>
    <w:rsid w:val="12C2126F"/>
    <w:rsid w:val="13D070F0"/>
    <w:rsid w:val="14394D89"/>
    <w:rsid w:val="14A31CEA"/>
    <w:rsid w:val="15543953"/>
    <w:rsid w:val="15BF71C1"/>
    <w:rsid w:val="162E30D6"/>
    <w:rsid w:val="16BD7D7D"/>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B56096F"/>
    <w:rsid w:val="3CCB2281"/>
    <w:rsid w:val="3D211E24"/>
    <w:rsid w:val="412B3792"/>
    <w:rsid w:val="46B95B62"/>
    <w:rsid w:val="4834591D"/>
    <w:rsid w:val="48F378AD"/>
    <w:rsid w:val="4A3D7B86"/>
    <w:rsid w:val="4DFC0D61"/>
    <w:rsid w:val="4E390C62"/>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9E1210E"/>
    <w:rsid w:val="6A66197C"/>
    <w:rsid w:val="6B230C09"/>
    <w:rsid w:val="6ECC18F9"/>
    <w:rsid w:val="70817757"/>
    <w:rsid w:val="72A03C5B"/>
    <w:rsid w:val="72AF3A20"/>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3"/>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customStyle="1" w:styleId="3">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Plain Text"/>
    <w:basedOn w:val="3"/>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3"/>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List Paragraph"/>
    <w:basedOn w:val="1"/>
    <w:uiPriority w:val="0"/>
    <w:pPr>
      <w:ind w:firstLine="420" w:firstLineChars="200"/>
    </w:pPr>
    <w:rPr>
      <w:szCs w:val="21"/>
    </w:rPr>
  </w:style>
  <w:style w:type="paragraph" w:customStyle="1" w:styleId="21">
    <w:name w:val="正文_1"/>
    <w:qFormat/>
    <w:uiPriority w:val="0"/>
    <w:pPr>
      <w:widowControl w:val="0"/>
      <w:jc w:val="both"/>
    </w:pPr>
    <w:rPr>
      <w:kern w:val="2"/>
      <w:sz w:val="21"/>
      <w:szCs w:val="24"/>
      <w:lang w:val="en-US" w:eastAsia="zh-CN" w:bidi="ar-SA"/>
    </w:rPr>
  </w:style>
  <w:style w:type="paragraph" w:customStyle="1" w:styleId="22">
    <w:name w:val="正文_0_0"/>
    <w:qFormat/>
    <w:uiPriority w:val="0"/>
    <w:pPr>
      <w:widowControl w:val="0"/>
      <w:jc w:val="both"/>
    </w:pPr>
    <w:rPr>
      <w:kern w:val="2"/>
      <w:sz w:val="21"/>
      <w:szCs w:val="24"/>
      <w:lang w:val="en-US" w:eastAsia="zh-CN" w:bidi="ar-SA"/>
    </w:rPr>
  </w:style>
  <w:style w:type="paragraph" w:customStyle="1" w:styleId="23">
    <w:name w:val="Table Paragraph"/>
    <w:basedOn w:val="1"/>
    <w:qFormat/>
    <w:uiPriority w:val="1"/>
    <w:pPr>
      <w:ind w:left="106"/>
    </w:pPr>
    <w:rPr>
      <w:rFonts w:ascii="Times New Roman" w:hAnsi="Times New Roman" w:eastAsia="Times New Roman" w:cs="Times New Roman"/>
      <w:lang w:val="en-US" w:eastAsia="en-US" w:bidi="en-US"/>
    </w:rPr>
  </w:style>
  <w:style w:type="paragraph" w:customStyle="1" w:styleId="24">
    <w:name w:val="Normal_1"/>
    <w:qFormat/>
    <w:uiPriority w:val="0"/>
    <w:pPr>
      <w:widowControl w:val="0"/>
      <w:jc w:val="both"/>
    </w:pPr>
    <w:rPr>
      <w:rFonts w:cs="宋体"/>
      <w:kern w:val="2"/>
      <w:sz w:val="21"/>
      <w:szCs w:val="22"/>
      <w:lang w:val="en-US" w:eastAsia="zh-CN" w:bidi="ar-SA"/>
    </w:rPr>
  </w:style>
  <w:style w:type="paragraph" w:customStyle="1" w:styleId="25">
    <w:name w:val="列出段落"/>
    <w:basedOn w:val="3"/>
    <w:qFormat/>
    <w:uiPriority w:val="34"/>
    <w:pPr>
      <w:ind w:firstLine="420" w:firstLineChars="200"/>
    </w:pPr>
    <w:rPr>
      <w:rFonts w:ascii="Calibri" w:hAnsi="Calibri"/>
    </w:rPr>
  </w:style>
  <w:style w:type="paragraph" w:customStyle="1" w:styleId="26">
    <w:name w:val="No Spacing1"/>
    <w:qFormat/>
    <w:uiPriority w:val="0"/>
    <w:pPr>
      <w:widowControl w:val="0"/>
      <w:jc w:val="both"/>
    </w:pPr>
    <w:rPr>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2018-05-30T03:58:28Z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