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2018年山东省济宁市中考语文试题（word版含答案）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一、基础积累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阅读下面的文字，完成1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题。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baseline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天边的云层缓缓分开，仿佛在为谁让道。渐渐地有红霞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透出来，整个芦苇荡（盖上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/染上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）一层淡红色，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息凝神看去，芦苇荡的边际似乎开始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燥动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，不远处冒出几个小点，小点越来越大，定睛一看，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！它们如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晨曦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中报晓的使者，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欢腾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着飞向人群，（盘旋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/徘徊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）在空中，人群中不时传出阵阵喝彩声，这些水鸟一会儿俯身向下，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eastAsia="zh-CN"/>
        </w:rPr>
        <w:t>，亲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eastAsia="zh-CN"/>
        </w:rPr>
        <w:t>地送去晨光的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问侯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eastAsia="zh-CN"/>
        </w:rPr>
        <w:t>，一会儿拍翅向上，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eastAsia="zh-CN"/>
        </w:rPr>
        <w:t>，似乎在等待日出的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em w:val="dot"/>
          <w:lang w:eastAsia="zh-CN"/>
        </w:rPr>
        <w:t>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eastAsia="zh-CN"/>
        </w:rPr>
        <w:t>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文中加点字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注音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和字形，全部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 w:bidi="ar"/>
        </w:rPr>
        <w:t>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shèn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燥动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 w:bidi="ar"/>
        </w:rPr>
        <w:t>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bǐng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欢腾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 w:bidi="ar"/>
        </w:rPr>
        <w:t>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ní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晨曦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eastAsia="zh-CN" w:bidi="ar"/>
        </w:rPr>
        <w:t>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shà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问侯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 依次选用文中括号里的词语，最恰当的一项是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染上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徘徊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盖上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徘徊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盖上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盘旋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染上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盘旋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 在文中三处横线上依次填入语句，衔接最恰当的一项是（2分）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居然是雪白色的水鸟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轻轻掠过水面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飞到芦苇荡尖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水鸟居然是雪白色的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轻轻掠过水面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飞到芦苇荡尖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居然是雪白色的水鸟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飞到芦苇荡尖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轻轻掠过水面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水鸟居然是雪白色的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飞到芦苇荡尖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轻轻掠过水面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 下列句子中，标点符号使用恰当的一项是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调查显示：消费投诉呈现两大特点：一是服务类消费关注度高，二是互联网广告投诉增长。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是大半夜里起来看球赛？还是美美地睡上一觉呢？作为球迷，很多人心里会有些纠结。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来到孔子的故乡——曲阜，游客都要游览“三孔”（孔庙、孔府、孔林），体验传统文化。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在“做一天上海人”的特色活动中，全体师生一起了解了上海的历史、体验了上海的生活。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下列句子中，没有语病的一项是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. 小张告诉小王，睡前看电视时间太长或玩手机时间太长，都会导致他难以入眠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文明要从身边小事做起，市民的一举一动往往可以显示一个城市文明程度的高低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学校组织防震逃生演练活动，目的是为了让师生熟知灾害预警信号和应急疏散方法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5月3日至4日，中美就经贸问题举行了磋商，达成了就有关问题保持密切沟通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二、古诗文阅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读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20分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阅读下面的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文言文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，完成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【甲】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初，权谓吕蒙曰：“卿今当涂掌事，不可不学！”蒙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以军中多务。权曰：“孤岂欲卿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经为博士邪？但当涉猎，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往事耳。卿言多务，孰若孤？孤常读书，自以为大有所益。”蒙乃始就学。及鲁肃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寻阳，与蒙论议，大惊曰：“卿今者才略，非复吴下阿蒙！”蒙曰：“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士别三日，即更刮目相待，大兄何见事之晚乎！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”肃遂拜蒙母，结友而别。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【乙】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孔子谓伯鱼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曰：“鲤乎，吾闻可以与人终日不倦者，其唯学焉。其容体不足观也，其勇力不足惮也，其先祖不足称也，其族姓不足道也。终而有大名，以显闻四方流声后裔者岂非学之效也。故君子不可以不学，其容不可以不饰。夫远而有光者，饰也；近而愈明者，学也。譬之汙池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，水潦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，雚苇生焉，虽或以观之，孰知其源乎。”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（选自《孔子家语》，有删改）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【注释】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①伯鱼：孔子的儿子，名鲤，字伯鱼。②汙（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）池：水池。③水潦：雨水。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 对下列句子中加点词语的解释，不正确的一项是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A. 蒙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以军中多务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辞：推托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B. 孤岂欲卿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经为博士邪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治：研究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C. 但当涉猎，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往事耳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见：了解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D. 及鲁肃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寻阳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过：拜访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 下面句子中，加点“焉”字的意义和用法与例句相同的一项是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例句：水潦注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A. 复到舅家问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B. 且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置土石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C. 夫大国，难测也，惧有伏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D. 可远观而不可亵玩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 w:bidi="ar"/>
        </w:rPr>
        <w:t>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 下列对选文有关内容的解释和分析，正确的一项是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A. 甲文选自《资治通鉴》，这是一部纪传体史书，是由司马光主持编写的。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B. 古人都可以自称“孤”，古代君对臣或朋友之间可以亲密地称“卿”。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C. 孙权严厉批评吕蒙不爱学习，并现身说法，使吕蒙认识到读书的必要性。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D. 孔子认为：打扮外表让人容貌光彩，学习让人更有智慧，二者道理很相似。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 用现代汉语翻译下面的句子。（2分）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士别三日，即更刮目相待，大兄何见事之晚乎！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10.用“／”给下面的句子断句（限断两处）。（2分）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以显闻四方流声后裔者岂非学之效也？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阅读下面这首清诗，回答问题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 w:bidi="ar"/>
        </w:rPr>
        <w:t>窘况为许衡州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superscript"/>
          <w:lang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 w:bidi="ar"/>
        </w:rPr>
        <w:t>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 w:bidi="ar"/>
        </w:rPr>
        <w:t>郑燮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半缺柴门叩不开，石棱砖缝好苍苔。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地偏竹径清于水，雨冷诗情瘦似梅。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山茗未赊将菊代，学钱无措唤儿回。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塾师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亦复多情思，破点经书手送来。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【注释】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①许衡州：郑燮之友，生活困窘。②塾师：指郑燮。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(1)分析诗中“竹”“梅”“菊”等意象的作用。（2分）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(2)尾联表达了诗人怎样的感情？（2分）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12.补出下列句子中的空缺部分。（6分）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(1)三人行，必有我师焉。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，其不善者而改之。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（《论语·述而》）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(2)日月之行，若出其中；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，若出其里。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（曹操《观沧海》）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(3)苔痕上阶绿，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　（刘禹锡《陋室铭》）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(4)莫道不消魂，帘卷西风，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　（李清照《醉花阴》）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563" w:leftChars="125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(5)新时代呼唤创新，需要具有时代精神和鲜明个性的人才不断涌现。赵翼在《论诗》中以“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▲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”两句同样表达了自己“贵在创新”的写作主张以及对人才的渴望。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三、语言运用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5分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13.5月18日是“国际博物馆日”，当天，学校组织“走进太白楼”活动，你参与活动的宣传工作，请根据要求，完成下面的任务。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【走进直播间】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5月18日，《千古风流太白楼》在央视中文国际频道《国宝档案》播出，节目全长13分钟，讲述了济宁太白楼的前世今生。为了这期节目的播出，栏目摄制组于3月6日走进济宁太白楼，采用多种方式对建筑、碑刻等有关遗迹进行拍摄。《国宝档案》是国内极具知名度的一档文博类栏目，以高标准、高品位、高水准深受文博界专家和海内外收藏爱好者的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00" w:firstLine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(1)请为这则新闻拟写一个标题。（20字以内）（3分）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【推介太白楼】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太白楼乃任城古八景之一，名传于世千余载，现为山东省重点文物保护单位。诗人李白曾居住在任城（今济宁），常在此与朋友一起饮酒。太白楼作为中国历史文化名楼之一，其悠久的历史见证着诗仙李白文化在济宁的传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300" w:firstLine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(2)请参考以上资料，写一句生动的宣传语，吸引更多同学走进太白楼。（2分）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现代文阅读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(共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25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（一）阅读下面的文章，完成14—16题。（10分）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人生因阅读而气象万千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陈凌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每到世界读书日，这样一张照片所定格下的历史瞬间总会被人提起：1940年10月22日，英国遭受空袭，位于伦敦的荷兰屋图书馆也难以幸免，几乎被炸成废墟，墙壁倾颓，砖石满地，但有3名男子竟不顾敌机刚刚离去，又在尚未倒塌的书架前翻捡书籍。战火的残酷与读书所展现的不屈意志，两相对比，不仅给人以强烈的视觉冲击，更给人以持久的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或许，也会有人不解：战火纷飞，还不忘阅读，为的是什么？“很多人被生活的艰难折磨得心灵枯萎，但有书香滋润的灵魂不会。”不久前，在一家书店里看到的一则读者留言，或许可以作为解答。对于那3名男子而言，阅读绝非是暂时忘记战乱的“镇定剂”，而是勇敢面对现实，让精神再次振奋、让意志战胜泪水的方法和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阅读何以有这样的伟力？一位作家曾指出，阅读实际上会给人以两种收获，一种是通过读书，知道自己原来不知道的东西；另一种是通过读书触发反思，知道自己本来就有的东西，并激活它。前者是知识，后者是智慧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(1)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。一个人的努力往往会让自己有更多的选择，知识让我们理解每一项选择的意义，而智慧还能进一步让人知道，自己的选择是符合内心的，从而坚定前行的意志。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人生如果远离了阅读，就等于一间房子没有窗户。曾国藩一生饱览群书，文章笔力雄厚，就连梁启超都称赞他“可以入文苑传”。然而，即便有如此深厚的功底，他依然认为自己有“三耻”，居第一位的，就是对天文和算学“毫无所知”。一物不知，便深以为耻，曾国藩们之所以会有如此的认识，就因为他们深刻地知道，读书“能养人精神”。书籍并非是装点门面的饰品，而是精神的营养品。远离书籍，只会让人生之路走向狭隘，甚至禁锢心灵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(2)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(3)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这些年，两季《中国诗词大会》的冠军，惊艳了无数人，一位是第二季的武亦姝，另一位是第三季的雷海为。令人动容的，并不仅仅是武亦姝2000多首诗词记忆量的才情，也不全是雷海为以外卖小哥身份成功逆袭的不凡，更是因为他们身上散发的那种“闲看花开花落，漫随云卷云舒”的从容淡定。这样一份独特的气质，正源于阅读的滋养。有句话说得好，“读书多了，容颜自然改变，许多时候，自己可能以为许多看过的书籍都成过眼烟云，不复记忆，其实它们仍是潜在的，在气质里、在谈吐上、在胸襟的无涯，当然也可能显露在生活和文字中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有人以为，读书太多，容易脱离生活。其实不然，读书并不是要逃离这个世界，而是要让人拥有平视世界的眼睛，阅读本身就是为了更好地生活。正如哲人所言，“一个人和书籍接触得愈亲密，他便愈加深刻地感到生活的统一，因为他的人格复化了，他不仅用他自己的眼睛观察，而且运用着无数心灵的眼睛。”既塑造丰盈的内心，又给人以丰富的生活，这恐怕便是阅读之于人生的独特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（选自《人民日报》2018—04—23，有删改）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14.文章第②段有何作用？（3分）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15.请将下列语句分别放到文中最恰当的位置。（3分）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A. 浸润书香，才能让我们驶向无限广阔的海洋，让人生气象万千。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B. 越是面临困难和选择之时，阅读的力量就越能显示出来。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C. 读书或许并不必然导向外在的成功，但它必然指向内在的丰沛。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23" w:leftChars="12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▲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▲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 w:bidi="ar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▲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16.简要分析第⑥段的论证思路。（4分）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（二）阅读下面的文章，完成17—20题。（15分）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写给女儿的一封信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贾平凹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浅浅是我的女儿，从小就喜欢写诗，我只觉得好玩可爱，但从不鼓励她将来要当作家诗人。文坛上山高水远，风来雨去，人活得太累，并且我极不爱听文二代之说，这样的帽子很容易被戴上，既丑陋，又恪得脑袋疼。在二三十年里，我仅呵护她的上学，就业，结婚，指望着一切能安康平顺，岁月静美。等到她的两个孩子终于上小学了，家里没了零乱和嚣烦，有一日她送我烟酒还有几首诗，我才知道她其实还一直写诗，只是有的写在日历上，有的写在手机上，有的能念出来还没有写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唉，诗这东西像种子一样，有土壤水分了就要拱土发芽，生叶抽枝的。我读了那些诗，觉得有意思，她说够不够发表水平，我说，就是够发表水平也不要发表，诗可以养人，不可以养家，安分过一般日子吧。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她是听我话的，生活得简单而安静，偶尔给我手机手发一首诗。我对她的诗越来越辅导不了，以我的爱好，总是回复一句好或是不好，建议她给她认识的几个诗人发去让人家看看。此后很久的时间，她不再发诗给我，或许她觉得我老打击她，或许也觉得我真的不懂诗。后来我所知道的，是一些朋友认为她写的还好，竟替她把一些诗稿投给杂志，竟受到肯定，有了许多赞许的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人真是奇怪，受了鼓励，就像火山爆发一样，虽然这火山上冰雪覆盖。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这一点上她有点像我。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她现在已经不小了，说起来有父女的名分，实际上我是我，她是她，她早不崇拜我，我也无法控制她，何况诗是她的，与我毫不相关。她的诗在各种杂志上不断地发表，偶尔我读到了，也让我惊讶，她怎么有那么多的奇思妙想！那些句子是她这个年龄人的句子，是这个时代的句子，我是远远撵不上了，倒生出几多感叹和羡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我曾经给许多人写过序，给许多书画展览、新书发布会站过位，而浅浅要作公开的诗人了，又出版第一本诗集，我却因别的事外出，不能到现场祝贺，就写几句话赠送她。我要说的是，既然一颗苗子长出来了，就迎风而长，能长多高就多高，不要太急于结穗，麦子只有半尺高结穗，那穗就成了蝇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培养和聚积能量是最重要的，万不可张狂轻佻，投机迎合，警惕概念化、形式化，更不能早早定格，形成硬壳。作家诗人是一生的事，长跑才开始，这时候两侧人说好说坏都不必太在心，要不断向前，无限向前。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最后，我还要说：做好你的人，过好你的日子，然后你才是诗人。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读父亲信有感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贾浅浅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读到这封信的时候，他正在书房同别人说话。我坐在他的旁边。说不上来是感动还是悲伤，心头就像压着一块石头似的喘不过气来，我忽然哭出了声，眼泪汩汩地流着，像要接满桌前放着的那块凹石。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他侧着身子，看着我，声音柔软地说：你还读哭了？！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我知道他有时还拿我当小孩一样，我也故意拽着他的袖子要把眼泪鼻涕往上抹。他嘿嘿地笑了，说是写了整整一个早上。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在家里，我是最跟他没大没小的两个人。常常当着屋里屋外的人搂着他的脖子，揪他的寿眉。着急的时候他会喊：不当当（方言，意为没大没小）。过后依然在电话里按我的要求用响亮的亲吻结束。是呀，“文坛上山高水远，风来雨去”，他怎么忍心让自己女儿活得辛苦呢。这几年只有自己做了母亲，才体会得出那其中的深意。“做好你的人，过好你的日子，然后你才是诗人。”这也许是全天下所有的父母对儿女的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“诗可以养人，不可以养家，安分过一般日子吧。”像开出的莲，它却长在淤泥里。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“长跑才开始，这时候两侧人说好说坏都不必太在心，要不断向前，无限向前。”这让我想起了他的创作，不就是这样吗。我划了根火柴，燃起一根烟夹在他的食指间，笑着说我想起了一句诗“两岸猿声啼不住，轻舟已过万重山”。他搔搔头说“好”。一朵兰花瓣，正悄悄落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（以上两文选自《文艺报》2018—02—05，有删改）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【注释】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贾浅浅，作家贾平凹的女儿。贾浅浅的第一部诗集出版后举行首发式，贾平凹因故未能到场，但他提前给女儿写了一封贺信。贾浅浅读到信后，写了《读父亲信有感》。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17.阅读《写给女儿的一封信》，根据提示完成下表。（每处不超过10字）（3分）</w:t>
      </w:r>
    </w:p>
    <w:tbl>
      <w:tblPr>
        <w:tblStyle w:val="15"/>
        <w:tblW w:w="6803" w:type="dxa"/>
        <w:tblInd w:w="8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9"/>
        <w:gridCol w:w="3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"/>
              </w:rPr>
              <w:t>女儿的成长</w:t>
            </w:r>
          </w:p>
        </w:tc>
        <w:tc>
          <w:tcPr>
            <w:tcW w:w="3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"/>
              </w:rPr>
              <w:t>作者的态度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小时候喜欢写诗</w:t>
            </w:r>
          </w:p>
        </w:tc>
        <w:tc>
          <w:tcPr>
            <w:tcW w:w="3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(1)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 w:bidi="ar"/>
              </w:rPr>
              <w:t>　　　▲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长大后一直写诗</w:t>
            </w:r>
          </w:p>
        </w:tc>
        <w:tc>
          <w:tcPr>
            <w:tcW w:w="3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有意思，不要发表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诗作不断发表</w:t>
            </w:r>
          </w:p>
        </w:tc>
        <w:tc>
          <w:tcPr>
            <w:tcW w:w="3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(2)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 w:bidi="ar"/>
              </w:rPr>
              <w:t>　　　▲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(3)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 w:bidi="ar"/>
              </w:rPr>
              <w:t>　　　▲　　　</w:t>
            </w:r>
          </w:p>
        </w:tc>
        <w:tc>
          <w:tcPr>
            <w:tcW w:w="37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写信祝贺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18.赏析文中画线的句子。（4分）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人真是奇怪，受了鼓励，就像火山爆发一样，虽然这火山上冰雪覆盖。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他侧着身子，看着我，声音柔软地说：你还读哭了？！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19.“长跑才开始，这时候两侧人说好说坏都不必太在心，要不断向前，无限向前。”这句话，贾平凹要告诉女儿那些道理？（4分）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00" w:leftChars="0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20.读完这两篇文章，你可能会颇有感触。请写一段推荐语，将其推荐给同学或父母。（任选一个角度，80字左右）（4分）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推荐给（　▲　），推荐语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 w:bidi="ar"/>
        </w:rPr>
        <w:t>　　　　　　　　　　　　　　▲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 w:bidi="ar"/>
        </w:rPr>
        <w:t>五、写作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共40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21.阅读下面的文字，按要求作文。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推心置腹的谈话就是心灵的展示。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2504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——温·卡维林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耳朵是通向心灵的路。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263" w:leftChars="125" w:right="0" w:rightChars="0" w:firstLine="2504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——伏尔泰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读了上面两句话，你有怎样的感触与思考？请结合你的经历和体验，自拟题目，写一篇不少于600字的作文。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要求：(1)除诗歌外，文体不限；(2)文体特征鲜明；(3)要有真情实感，不得抄袭和套作；(4)文中不得出现真实的校名、人名等信息。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绝密☆启用并使用完毕前　　　　　　　　　　　　　　　　　　　　　试卷类型A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济宁市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 w:bidi="ar"/>
        </w:rPr>
        <w:t>二〇一八年高中段学校招生考试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语文试题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选择题（每小题2分，共16分）</w:t>
      </w:r>
    </w:p>
    <w:tbl>
      <w:tblPr>
        <w:tblStyle w:val="15"/>
        <w:tblW w:w="78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  <w:gridCol w:w="875"/>
        <w:gridCol w:w="875"/>
        <w:gridCol w:w="875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8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非选择题（共84分）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9. 【答案】志士（君子）分别几天，就重新另眼看待了，长兄你认清事物怎么这么晚呢！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【评分标准】“三日”“更”各1分，共2分。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10.【答案】以显闻四方/流声后裔者/岂非学之效也？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【评分标准】每处1分，共2分。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11.(1)【答案】一方面用来表现许衡州生活的困窘，另一方面喻指困境中保持高洁情操的追求。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04" w:leftChars="24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【评分标准】每点1分，共2分。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(2)【答案】表达了对朋友的关心体贴之情。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04" w:leftChars="24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【评分标准】意思对即可，共2分。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12.【答案】(1)择其善者而从之　　(2)星汉灿烂　　(3)草色入帘青　　(4)人比黄花瘦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103" w:leftChars="525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(5)江山代有才人出　　各领风骚数百年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【评分标准】每句1分，出现错字、漏字、添字，该句不得分，共6分。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13.(1)【答案示例】济宁太白楼亮相《国宝档案》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762" w:leftChars="839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《千古风流太白楼》在《国宝档案》播出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04" w:leftChars="24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【评分标准】“济宁太白楼”1分，“亮相”1分，“《国宝档案》”1分，共3分。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 w:val="0"/>
        <w:autoSpaceDN w:val="0"/>
        <w:bidi w:val="0"/>
        <w:adjustRightInd/>
        <w:snapToGrid/>
        <w:spacing w:line="312" w:lineRule="auto"/>
        <w:ind w:left="1762" w:leftChars="839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或“《千古风流太白楼》”1分，“《国宝档案》”1分，“播出”1分，共3分。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(2)【答案示例】我和“诗仙”有个约会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762" w:leftChars="839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登太白楼，开启诗意之旅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762" w:leftChars="839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仰望诗酒英豪，邂逅快意人生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04" w:leftChars="24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【评分标准】语言生动、简明，目的明确，共2分。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14.【答案】承上启下；承接上文提出人们的疑惑，进而引出对阅读的作用论述。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【评分标准】承上启下1分，具体分析承上1分，具体分析启下1分，共3分。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15.【答案】(1)B　　(2)A　　(3)C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【评分标准】每处1分，共3分。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16.【答案】首先提出“读书太多，容易脱离生活”的错误认识，然后反驳并提出自己的观点，接着引用哲人的话进行强调，最后总结阅读的独特意义。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【评分标准】每点1分，共4分。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17.【答案】(1)觉得好玩，并不鼓励　　(2)惊讶、感叹、羡慕　　(3)出版第一部诗集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【评分标准】每处1分，共3分。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18.【答案】(1)运用比喻手法，生动地表现了女儿受到鼓励之后，激发出的创作热情和才华。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【评分标准】手法1分，分析1分，共2分。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(2)通过描写姿态、语气，表现了父亲对“我”的体贴、疼爱。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【评分标准】姿态、语气1分，作用1分，共2分。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2" w:right="0" w:rightChars="0" w:hanging="300" w:hangingChars="125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19.【答案】提醒女儿道路漫长，锲而不舍；告诫女儿专心投入，淡泊名利；鼓励女儿心怀梦想，开拓进取。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【评分标准】每点2分，答出2点即可，共4分。意思对即可。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20.【答案示例】给同学：两篇文章深情款款，读完之后我被这份父女之情深深打动了。父母之爱永远是我们人生的宝贵财富，让我们认真读一读，慢慢领会吧！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给父母：读过两篇文章，眼前立刻浮现出一幅幅动人的画面，贾平凹父女那有趣的互动仿佛就在眼前，我立刻被这种亲密和谐的父女关系吸引了，也快快让这动人的场景出现在我们家吧！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【评分标准】结合文章主旨作答，语言通顺，表达得体，共4分。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【评分标准】</w:t>
      </w:r>
    </w:p>
    <w:tbl>
      <w:tblPr>
        <w:tblStyle w:val="15"/>
        <w:tblW w:w="81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210"/>
        <w:gridCol w:w="1550"/>
        <w:gridCol w:w="1190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类别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240" w:firstLineChars="10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项目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内容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结构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语言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一类卷（40~35分）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切合题意，感情真挚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中心突出，内容充实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形象丰满，意境深远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结构精巧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文体鲜明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文从字顺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富有文采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工整清晰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二类卷（34~29分）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符合题意，感情真实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中心明确，内容具体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结构合理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条理清晰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准确通顺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表达清晰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清楚整洁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三类卷（28~23分）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基本符合题意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内容不够具体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形象较为单薄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结构基本完整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条理基本清楚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基本通顺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偶有语病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字迹清楚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四类卷（22分以下）</w:t>
            </w:r>
          </w:p>
        </w:tc>
        <w:tc>
          <w:tcPr>
            <w:tcW w:w="2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文不对题，感情虚假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内容空泛，观点错误</w:t>
            </w: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结构混乱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不成篇章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文理不通</w:t>
            </w:r>
          </w:p>
        </w:tc>
        <w:tc>
          <w:tcPr>
            <w:tcW w:w="1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 w:bidi="ar"/>
              </w:rPr>
              <w:t>书写潦草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63" w:leftChars="1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其他说明：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83" w:leftChars="3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(1)没有题目或题目不当扣2分。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83" w:leftChars="3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(2)字数不足600字的，每少50字扣1分；此项最多扣3分。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83" w:leftChars="325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"/>
        </w:rPr>
        <w:t>(3)错别字每一个扣1分，最多扣3分，重复出现的不计。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A35CF2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B5306E"/>
    <w:rsid w:val="68F80529"/>
    <w:rsid w:val="6A66197C"/>
    <w:rsid w:val="6B230C09"/>
    <w:rsid w:val="70817757"/>
    <w:rsid w:val="71A6222D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before="71"/>
      <w:ind w:left="320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Heading 2"/>
    <w:basedOn w:val="1"/>
    <w:qFormat/>
    <w:uiPriority w:val="1"/>
    <w:pPr>
      <w:ind w:left="320"/>
      <w:outlineLvl w:val="2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paragraph" w:customStyle="1" w:styleId="23">
    <w:name w:val="Heading 1"/>
    <w:basedOn w:val="1"/>
    <w:qFormat/>
    <w:uiPriority w:val="1"/>
    <w:pPr>
      <w:spacing w:before="161"/>
      <w:ind w:left="19"/>
      <w:outlineLvl w:val="1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customStyle="1" w:styleId="24">
    <w:name w:val="Table Paragraph"/>
    <w:basedOn w:val="1"/>
    <w:qFormat/>
    <w:uiPriority w:val="1"/>
    <w:pPr>
      <w:spacing w:before="31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2018-06-26T05:33:41Z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