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color w:val="000000"/>
          <w:sz w:val="24"/>
          <w:szCs w:val="24"/>
          <w:lang w:val="en-US" w:eastAsia="zh-CN"/>
        </w:rPr>
      </w:pPr>
      <w:bookmarkStart w:id="0" w:name="_GoBack"/>
      <w:r>
        <w:rPr>
          <w:rFonts w:hint="eastAsia" w:asciiTheme="minorEastAsia" w:hAnsiTheme="minorEastAsia" w:eastAsiaTheme="minorEastAsia" w:cstheme="minorEastAsia"/>
          <w:b/>
          <w:color w:val="000000"/>
          <w:sz w:val="24"/>
          <w:szCs w:val="24"/>
          <w:lang w:val="en-US" w:eastAsia="zh-CN"/>
        </w:rPr>
        <w:t>2018年四川攀枝花中考语文试题（word版含答案）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第Ⅰ卷</w:t>
      </w: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color w:val="000000"/>
          <w:sz w:val="24"/>
          <w:szCs w:val="24"/>
        </w:rPr>
        <w:t>阅读</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b/>
          <w:color w:val="000000"/>
          <w:sz w:val="24"/>
          <w:szCs w:val="24"/>
        </w:rPr>
        <w:t>共</w:t>
      </w:r>
      <w:r>
        <w:rPr>
          <w:rFonts w:hint="eastAsia" w:asciiTheme="minorEastAsia" w:hAnsiTheme="minorEastAsia" w:eastAsiaTheme="minorEastAsia" w:cstheme="minorEastAsia"/>
          <w:b/>
          <w:color w:val="000000"/>
          <w:sz w:val="24"/>
          <w:szCs w:val="24"/>
        </w:rPr>
        <w:t>58分</w:t>
      </w:r>
      <w:r>
        <w:rPr>
          <w:rFonts w:hint="eastAsia" w:asciiTheme="minorEastAsia" w:hAnsiTheme="minorEastAsia" w:eastAsiaTheme="minorEastAsia" w:cstheme="minorEastAsia"/>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一、现代文阅读（12分）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阅读下面的文章，完成1—4题。</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灵感并不那么值钱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万维钢</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①人们对“创造性思维”的认识有三个迷信：创新的关键是某个绝妙的灵感，灵感非常难得，想法越离奇越有价值。其实，这些迷行是不符合创造性思维的。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据说阿基米德洗澡时福至心灵</w:t>
      </w:r>
      <w:r>
        <w:rPr>
          <w:rFonts w:hint="eastAsia" w:asciiTheme="minorEastAsia" w:hAnsiTheme="minorEastAsia" w:eastAsiaTheme="minorEastAsia" w:cstheme="minorEastAsia"/>
          <w:sz w:val="24"/>
          <w:szCs w:val="24"/>
        </w:rPr>
        <w:t>，想出了测量皇冠体积的方法，大喊“Eureka”（意思是“我发现了”，从此，有人把凡是通过神秘灵感获得重大发现的时刻叫作“尤里卡时刻”）。人们熟知：牛顿看到苹果落地发现万有引力；门捷列夫梦见蛇咬住自己的尾巴（另一个说法是梦见一张张扑克牌被放进一个大表中），醒来制成元素周期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③人们由此形成了对“创造性思维”的传统认识：创造性思维是一种神秘思维，其中，辛苦工作不重要，灵感才是关键。</w:t>
      </w:r>
      <w:r>
        <w:rPr>
          <w:rFonts w:hint="eastAsia" w:asciiTheme="minorEastAsia" w:hAnsiTheme="minorEastAsia" w:eastAsiaTheme="minorEastAsia" w:cstheme="minorEastAsia"/>
          <w:sz w:val="24"/>
          <w:szCs w:val="24"/>
          <w:u w:val="single"/>
        </w:rPr>
        <w:t>然而事实是，伟大的发现都是慢慢地得出来的</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阿基米德的故事已不可考。牛顿的苹果故事完全是传奇。在他之前就有多人有过万有引力的设想，我们有充分理由推测牛顿的引力思想是“学”来的——借鉴了前人的想法，使用了前人的数据，然后做了无数计算验证。在门捷列夫制成元素周期表之前，给元素分类已是显学，英国化学家纽兰兹已经发现用原子量大小进行排序具有明显的周期性，把这种周期性称为“八音律”，这已经非常接近门捷列夫的周期表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斯蒂芬·约翰逊在《好想法从哪里来？》一书中提出“慢直觉”的概念。他说，伟大的发现并不是一蹴而就的，而是一系列小想法慢慢连接起来的结果，研究一个问题，开始有个模糊的直觉，选择一个方向往下走，随着研究深入，新想法连接起来，得到新事实支持，慢慢长大。由此看来，“尤里卡时刻”其实是慢直觉积累到一定程度导致突破的时刻。生物学家克里格·娄在他的《怎样成为成功的科学家：科学发现的战略思维》这本书中指出：不要指望灵感，要指望汗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发明大王爱迪生的大部分工作是试错和积累经验，他的秘诀在于使用简单、步骤少、并行、可以反复修改的方案，然后在实验室泡着，有庞大的助手团队帮着干。发现电磁感应的物理学家法拉第每周做好几十个实验，大部分想法被证明是错的，这没关系，架不住他做得多！不管做什么研究，都会产生各种想法，也许一百个想法里面只有一个最后被证明是有用的。只要愿意把想法一个个拿来尝试，失败就是常态，成功则是失败的副产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从“想法——验证”这个策略来看，创造性思维虽然不怕离奇，但不应追求离奇，因为越是离奇，失败的可能性越大。但是离奇的灵感有更大的戏剧性，所以往往被人们记住，接着人们误以为一个想法如果不离奇就不配称为灵感，误以为要想创新，就必须刻意追求离奇的想法。真正的职业人员所做的大部分日常的创新，都是在当前基础上的改进。</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⑧灵感并不像人们想象的那样值钱。创造性思维必须“生之有根，长之靠谱”。所以，鼓励创造性思维应当鼓励尝试，鼓励失败，而不是鼓励妄想。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（选自《青年文摘》总第608期  有删改）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1、第②段划线句中“据说”一词能否删去？为什么？（3分）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2、作者认为对“尤里卡时刻”的正确理解是什么？请用原文回答。（2分）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3、作者用四个事例论述了“伟大的发现都是慢慢地得出来的”这一观点，请用简明的语言指出这四个事例。（4分）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4、下列对原文内容和写法的理解分析，不正确的一项是（    ）。（3分）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A、辛苦工作不重要，灵感才是关键，这是人们对创造性思维的传统认识。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B、作者有理有据地反驳了对创造性思维的错误认识，提出了自己的观点。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C、作者认为在创造性思维中，要想创新就必须刻意追求离奇的想法。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D、作者认为鼓励创造性思维，不应该鼓励妄想，而应该鼓励尝试，鼓励失败。</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二、古代诗文阅读（30分）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（一）文言文阅读（18分）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阅读下面的文段，完成5—8题。（每题3分，共12分）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窦建德</w:t>
      </w:r>
      <w:r>
        <w:rPr>
          <w:rFonts w:hint="eastAsia" w:asciiTheme="minorEastAsia" w:hAnsiTheme="minorEastAsia" w:eastAsiaTheme="minorEastAsia" w:cstheme="minorEastAsia"/>
          <w:sz w:val="24"/>
          <w:szCs w:val="24"/>
          <w:em w:val="dot"/>
        </w:rPr>
        <w:t>遗</w:t>
      </w:r>
      <w:r>
        <w:rPr>
          <w:rFonts w:hint="eastAsia" w:asciiTheme="minorEastAsia" w:hAnsiTheme="minorEastAsia" w:eastAsiaTheme="minorEastAsia" w:cstheme="minorEastAsia"/>
          <w:sz w:val="24"/>
          <w:szCs w:val="24"/>
        </w:rPr>
        <w:t>秦王李世民书，请退军潼关，返郑侵地，复修前好。世民集将佐议之，皆请避其锋。郭孝恪曰：“王世充穷蹙，垂将面缚</w:t>
      </w:r>
      <w:r>
        <w:rPr>
          <w:rFonts w:hint="eastAsia" w:asciiTheme="minorEastAsia" w:hAnsiTheme="minorEastAsia" w:eastAsiaTheme="minorEastAsia" w:cstheme="minorEastAsia"/>
          <w:position w:val="6"/>
          <w:sz w:val="24"/>
          <w:szCs w:val="24"/>
        </w:rPr>
        <w:t>①</w:t>
      </w:r>
      <w:r>
        <w:rPr>
          <w:rFonts w:hint="eastAsia" w:asciiTheme="minorEastAsia" w:hAnsiTheme="minorEastAsia" w:eastAsiaTheme="minorEastAsia" w:cstheme="minorEastAsia"/>
          <w:sz w:val="24"/>
          <w:szCs w:val="24"/>
        </w:rPr>
        <w:t>，建德远来助之，此天意欲两亡之也。</w:t>
      </w:r>
      <w:r>
        <w:rPr>
          <w:rFonts w:hint="eastAsia" w:asciiTheme="minorEastAsia" w:hAnsiTheme="minorEastAsia" w:eastAsiaTheme="minorEastAsia" w:cstheme="minorEastAsia"/>
          <w:sz w:val="24"/>
          <w:szCs w:val="24"/>
          <w:em w:val="dot"/>
        </w:rPr>
        <w:t>宜</w:t>
      </w:r>
      <w:r>
        <w:rPr>
          <w:rFonts w:hint="eastAsia" w:asciiTheme="minorEastAsia" w:hAnsiTheme="minorEastAsia" w:eastAsiaTheme="minorEastAsia" w:cstheme="minorEastAsia"/>
          <w:sz w:val="24"/>
          <w:szCs w:val="24"/>
        </w:rPr>
        <w:t>据武牢之险以拒之，伺间而动，破之必矣。”薛收曰：“</w:t>
      </w:r>
      <w:r>
        <w:rPr>
          <w:rFonts w:hint="eastAsia" w:asciiTheme="minorEastAsia" w:hAnsiTheme="minorEastAsia" w:eastAsiaTheme="minorEastAsia" w:cstheme="minorEastAsia"/>
          <w:sz w:val="24"/>
          <w:szCs w:val="24"/>
          <w:u w:val="single"/>
        </w:rPr>
        <w:t>世充保据东都府库充实所将之兵皆江淮精锐</w:t>
      </w:r>
      <w:r>
        <w:rPr>
          <w:rFonts w:hint="eastAsia" w:asciiTheme="minorEastAsia" w:hAnsiTheme="minorEastAsia" w:eastAsiaTheme="minorEastAsia" w:cstheme="minorEastAsia"/>
          <w:sz w:val="24"/>
          <w:szCs w:val="24"/>
        </w:rPr>
        <w:t>。即日之患，</w:t>
      </w:r>
      <w:r>
        <w:rPr>
          <w:rFonts w:hint="eastAsia" w:asciiTheme="minorEastAsia" w:hAnsiTheme="minorEastAsia" w:eastAsiaTheme="minorEastAsia" w:cstheme="minorEastAsia"/>
          <w:sz w:val="24"/>
          <w:szCs w:val="24"/>
          <w:em w:val="dot"/>
        </w:rPr>
        <w:t>但</w:t>
      </w:r>
      <w:r>
        <w:rPr>
          <w:rFonts w:hint="eastAsia" w:asciiTheme="minorEastAsia" w:hAnsiTheme="minorEastAsia" w:eastAsiaTheme="minorEastAsia" w:cstheme="minorEastAsia"/>
          <w:sz w:val="24"/>
          <w:szCs w:val="24"/>
        </w:rPr>
        <w:t>乏粮食耳。以是之故，为我所持，求战不得，守则难久。建德亲</w:t>
      </w:r>
      <w:r>
        <w:rPr>
          <w:rFonts w:hint="eastAsia" w:asciiTheme="minorEastAsia" w:hAnsiTheme="minorEastAsia" w:eastAsiaTheme="minorEastAsia" w:cstheme="minorEastAsia"/>
          <w:sz w:val="24"/>
          <w:szCs w:val="24"/>
          <w:em w:val="dot"/>
        </w:rPr>
        <w:t>帅</w:t>
      </w:r>
      <w:r>
        <w:rPr>
          <w:rFonts w:hint="eastAsia" w:asciiTheme="minorEastAsia" w:hAnsiTheme="minorEastAsia" w:eastAsiaTheme="minorEastAsia" w:cstheme="minorEastAsia"/>
          <w:sz w:val="24"/>
          <w:szCs w:val="24"/>
        </w:rPr>
        <w:t>大众，远来赴援，亦当极其精锐。若纵之至此，两寇合从</w:t>
      </w:r>
      <w:r>
        <w:rPr>
          <w:rFonts w:hint="eastAsia" w:asciiTheme="minorEastAsia" w:hAnsiTheme="minorEastAsia" w:eastAsiaTheme="minorEastAsia" w:cstheme="minorEastAsia"/>
          <w:position w:val="6"/>
          <w:sz w:val="24"/>
          <w:szCs w:val="24"/>
        </w:rPr>
        <w:t>②</w:t>
      </w:r>
      <w:r>
        <w:rPr>
          <w:rFonts w:hint="eastAsia" w:asciiTheme="minorEastAsia" w:hAnsiTheme="minorEastAsia" w:eastAsiaTheme="minorEastAsia" w:cstheme="minorEastAsia"/>
          <w:sz w:val="24"/>
          <w:szCs w:val="24"/>
        </w:rPr>
        <w:t>，转河北之粟馈洛阳，则战争方始，偃兵无日</w:t>
      </w:r>
      <w:r>
        <w:rPr>
          <w:rFonts w:hint="eastAsia" w:asciiTheme="minorEastAsia" w:hAnsiTheme="minorEastAsia" w:eastAsiaTheme="minorEastAsia" w:cstheme="minorEastAsia"/>
          <w:position w:val="6"/>
          <w:sz w:val="24"/>
          <w:szCs w:val="24"/>
        </w:rPr>
        <w:t>③</w:t>
      </w:r>
      <w:r>
        <w:rPr>
          <w:rFonts w:hint="eastAsia" w:asciiTheme="minorEastAsia" w:hAnsiTheme="minorEastAsia" w:eastAsiaTheme="minorEastAsia" w:cstheme="minorEastAsia"/>
          <w:sz w:val="24"/>
          <w:szCs w:val="24"/>
        </w:rPr>
        <w:t>。今宜分兵守洛阳，深沟高垒，世充出兵，慎勿与战；大王亲帅骁锐，先据成皋，厉兵训士，以待其至，以逸待劳，决可克也。建德既破，世充自下，不过二旬，两主就缚矣。”世民善之。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（节选自《资治通鉴·唐纪》，有删改）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【注释】①垂将面缚：指马上就会成阶下囚。②两寇合从：指窦建德的军队和王世充的军队合在一起。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③偃兵无日：指战争不知何时结束。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5、对下列句子中加点词的解释不正确的一项是（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A、窦建德</w:t>
      </w:r>
      <w:r>
        <w:rPr>
          <w:rFonts w:hint="eastAsia" w:asciiTheme="minorEastAsia" w:hAnsiTheme="minorEastAsia" w:eastAsiaTheme="minorEastAsia" w:cstheme="minorEastAsia"/>
          <w:sz w:val="24"/>
          <w:szCs w:val="24"/>
          <w:em w:val="dot"/>
        </w:rPr>
        <w:t>遗</w:t>
      </w:r>
      <w:r>
        <w:rPr>
          <w:rFonts w:hint="eastAsia" w:asciiTheme="minorEastAsia" w:hAnsiTheme="minorEastAsia" w:eastAsiaTheme="minorEastAsia" w:cstheme="minorEastAsia"/>
          <w:sz w:val="24"/>
          <w:szCs w:val="24"/>
        </w:rPr>
        <w:t>秦王李世民书（遗：送给）      B、</w:t>
      </w:r>
      <w:r>
        <w:rPr>
          <w:rFonts w:hint="eastAsia" w:asciiTheme="minorEastAsia" w:hAnsiTheme="minorEastAsia" w:eastAsiaTheme="minorEastAsia" w:cstheme="minorEastAsia"/>
          <w:sz w:val="24"/>
          <w:szCs w:val="24"/>
          <w:em w:val="dot"/>
        </w:rPr>
        <w:t>宜</w:t>
      </w:r>
      <w:r>
        <w:rPr>
          <w:rFonts w:hint="eastAsia" w:asciiTheme="minorEastAsia" w:hAnsiTheme="minorEastAsia" w:eastAsiaTheme="minorEastAsia" w:cstheme="minorEastAsia"/>
          <w:sz w:val="24"/>
          <w:szCs w:val="24"/>
        </w:rPr>
        <w:t>据武牢之险以拒之（宜：应当）</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但</w:t>
      </w:r>
      <w:r>
        <w:rPr>
          <w:rFonts w:hint="eastAsia" w:asciiTheme="minorEastAsia" w:hAnsiTheme="minorEastAsia" w:eastAsiaTheme="minorEastAsia" w:cstheme="minorEastAsia"/>
          <w:sz w:val="24"/>
          <w:szCs w:val="24"/>
        </w:rPr>
        <w:t>乏粮食耳（但：只，仅仅）            D、建德亲</w:t>
      </w:r>
      <w:r>
        <w:rPr>
          <w:rFonts w:hint="eastAsia" w:asciiTheme="minorEastAsia" w:hAnsiTheme="minorEastAsia" w:eastAsiaTheme="minorEastAsia" w:cstheme="minorEastAsia"/>
          <w:sz w:val="24"/>
          <w:szCs w:val="24"/>
          <w:em w:val="dot"/>
        </w:rPr>
        <w:t>帅</w:t>
      </w:r>
      <w:r>
        <w:rPr>
          <w:rFonts w:hint="eastAsia" w:asciiTheme="minorEastAsia" w:hAnsiTheme="minorEastAsia" w:eastAsiaTheme="minorEastAsia" w:cstheme="minorEastAsia"/>
          <w:sz w:val="24"/>
          <w:szCs w:val="24"/>
        </w:rPr>
        <w:t>大众（帅：元帅）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6、对文中划线句子断句正确的一项是（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A、世充保据东都／府库充实／所将之兵／皆江淮精锐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B、世充保／据东都／府库充实／所将之／兵皆江淮精锐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C、世充保／据东都府库／充实所将之兵／皆江淮精锐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D、世充保据东都／府库充实／所将之／兵皆江淮精锐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7、以下语句翻译错误的一项是（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A、皆请避其锋——（众人）都请求避开窦建德的锋芒</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B、以是之故，为我所持——因为这个缘故，被我们拖住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C、世充出兵，慎勿与战——（如果）王世充出兵，一定不要和他交战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D、世民善之——李世民认为他很善良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8、下列对原文内容的理解有误的一项是（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A、窦建德希望和李世民重修旧好，并请李世民退兵和归还土地。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B、郭孝恪建议李世民不要等待，应立即率军攻打窦建德的军队。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C、薛收认为如果窦建德的军队跟王世充的军队会合，战争就会持续很久。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D、薛收建议李世民分兵据守，打败窦建德的军队后，再对付王世充的军队。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9、将下列语句翻译为现代汉语。（每小题2分，共6分）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⑴、两股战战，几欲先走。（《口技》）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⑵、以中有足乐者，不知口体之奉不若人也。（《送东阳马生序》）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⑶、寡人欲以五百里之地易安陵，安陵君其许寡人！（《唐雎不辱使命》）</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（二）古诗词鉴赏（4分）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10、阅读下面的宋诗，完成题目。（4分）</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乙卯重五</w:t>
      </w:r>
      <w:r>
        <w:rPr>
          <w:rFonts w:hint="eastAsia" w:asciiTheme="minorEastAsia" w:hAnsiTheme="minorEastAsia" w:eastAsiaTheme="minorEastAsia" w:cstheme="minorEastAsia"/>
          <w:b/>
          <w:position w:val="6"/>
          <w:sz w:val="24"/>
          <w:szCs w:val="24"/>
        </w:rPr>
        <w:t>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陆游</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重五山村好，榴花忽已繁。粽包分两髻</w:t>
      </w:r>
      <w:r>
        <w:rPr>
          <w:rFonts w:hint="eastAsia" w:asciiTheme="minorEastAsia" w:hAnsiTheme="minorEastAsia" w:eastAsiaTheme="minorEastAsia" w:cstheme="minorEastAsia"/>
          <w:position w:val="6"/>
          <w:sz w:val="24"/>
          <w:szCs w:val="24"/>
        </w:rPr>
        <w:t>②</w:t>
      </w:r>
      <w:r>
        <w:rPr>
          <w:rFonts w:hint="eastAsia" w:asciiTheme="minorEastAsia" w:hAnsiTheme="minorEastAsia" w:eastAsiaTheme="minorEastAsia" w:cstheme="minorEastAsia"/>
          <w:sz w:val="24"/>
          <w:szCs w:val="24"/>
        </w:rPr>
        <w:t>，艾束著危冠</w:t>
      </w:r>
      <w:r>
        <w:rPr>
          <w:rFonts w:hint="eastAsia" w:asciiTheme="minorEastAsia" w:hAnsiTheme="minorEastAsia" w:eastAsiaTheme="minorEastAsia" w:cstheme="minorEastAsia"/>
          <w:position w:val="6"/>
          <w:sz w:val="24"/>
          <w:szCs w:val="24"/>
        </w:rPr>
        <w:t>③</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旧俗方储药，羸躯亦点丹。日斜吾事毕，一笑向杯盘。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【注释】①乙卯：指1195年，这年作者71岁，在家乡绍兴隐居。重五：农历五月五日，端午节。②棕包分两髻：粽子有两个尖尖的角，古时又称“角黍”。③艾束著危冠：高高的帽子上插上艾枝。</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⑴、诗句“粽包分两髻，艾束著危冠”运用了什么修辞手法？写了端午节的什么习俗？（2分）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⑵、请结合全诗内容，概括诗人“笑”的原因。（2分）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（三）古诗文默写（8分）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11、请在下列横线上填写相应的句子。（每小题1分，共8分）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⑴、但愿人长久，＿＿＿＿＿＿＿。（苏轼《水调歌头》）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⑵、此中有真意，＿＿＿＿＿＿＿。（陶渊明《饮酒》）</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⑶、浊酒一杯家万里，＿＿＿＿＿＿＿。（范仲淹《渔家傲·秋思》）</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⑷、怀旧空吟闻笛赋，＿＿＿＿＿＿＿。（刘禹锡《酬乐天扬州初逢席上见赠》）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⑸、纷纷暮雪下辕门，＿＿＿＿＿＿＿。（岑参《白雪歌送武判官归京》）</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⑹、＿＿＿＿＿＿＿，一览众山小。（杜甫《望岳》）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⑺、＿＿＿＿＿＿＿，佳木秀而繁阴。（欧阳修《醉翁亭记》）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⑻＿＿＿＿＿＿＿，草色遥看近却无。（韩愈《早春呈水部张十八员外（其一）》）</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三、文学类文本阅读（16分）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阅读下面的微型小说，完成12—16题。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一碗热汤</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赵向辉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立冬的一场雨，让这个小城的路面变得更凉了。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傍晚，一个老婆婆蹒跚走在大街上，她遇到餐馆就往里看两眼，直到看见这家义连香饭店。老婆婆慢悠悠推门走了进去，里面客人很多，她在角落一张没人的桌子前坐了下来。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服务员上前问：“阿婆，吃点什么呀？”老婆婆哆嗦着说：“我有两块钱，能花一块钱喝碗热乎汤吗？”服务员怔了一下说：“能，等一下，我去端。”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服务员没有直接去服务台，而是先进了员工更衣室。</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过了十来分钟，服务员端着一碗热腾腾的打卤面、一碗热汤，还有一个肉饼，送到了老婆婆的餐桌上。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只有两块钱，不要肉，也不要面条，只喝汤就行。”老婆婆依旧哆嗦着说，而且，说完就留下了两行泪水。“婆婆，没事的，今天店里有活动，只要就餐就可赠送肉饼和打卤面，放心吃吧。”服务员亲切地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老婆婆吃着面条，喝着汤，脸上挂着笑容。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一会儿，一位帅气的男士走到老婆婆身边问：“阿婆，怎么不吃肉饼啊？是不好吃吗？”老婆婆微微一笑：“拿回去，给瘫在床上的老伴吃，他很长时间没吃过肉了。”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“您今天这是出来做什么呀？”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“给老伴买药，就剩下了两块钱，实在冷得厉害，我怕自己感冒病倒，再也不能照顾老伴，所以想花一块钱喝碗热汤再往家走。”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“您家住哪儿？”</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“住在税务局那块儿。”</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男士离开老婆婆的餐桌，进了经理室。大约五分钟后，男士拿着一个纸箱子出来，和几个服务员私语了几句，然后喊道：“我是餐厅的经理，今天，餐厅搞活动，凡来就餐者，都有一次抽奖机会，抽中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二三等奖的当场兑现。”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有顾客嘀咕，这不年不节的，也不是开业周年庆典啥的，搞什么抽奖活动啊？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男士用左手拿着箱子走过三桌，三桌都没抽中。等到了老婆婆桌前，他说：“阿婆，吃好了吧，请您从里面抽一张奖券。”老婆婆茫然地望着男士。男士把箱子放低，示意老婆婆伸手进去拿出一张纸来。老婆婆还是茫然，但是她照做了，拿出来一小张粉色的方块纸。</w:t>
      </w:r>
      <w:r>
        <w:rPr>
          <w:rFonts w:hint="eastAsia" w:asciiTheme="minorEastAsia" w:hAnsiTheme="minorEastAsia" w:eastAsiaTheme="minorEastAsia" w:cstheme="minorEastAsia"/>
          <w:sz w:val="24"/>
          <w:szCs w:val="24"/>
          <w:u w:val="single"/>
        </w:rPr>
        <w:t>男士很利索地用右手拿过老婆婆手中的粉纸，把箱子倒了</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下手，然后又倒回来，突然举起右手中的粉纸说：“阿婆中一等奖了！奖金</w:t>
      </w:r>
      <w:r>
        <w:rPr>
          <w:rFonts w:hint="eastAsia" w:asciiTheme="minorEastAsia" w:hAnsiTheme="minorEastAsia" w:eastAsiaTheme="minorEastAsia" w:cstheme="minorEastAsia"/>
          <w:sz w:val="24"/>
          <w:szCs w:val="24"/>
          <w:u w:val="single"/>
        </w:rPr>
        <w:t>2000</w:t>
      </w:r>
      <w:r>
        <w:rPr>
          <w:rFonts w:hint="eastAsia" w:asciiTheme="minorEastAsia" w:hAnsiTheme="minorEastAsia" w:eastAsiaTheme="minorEastAsia" w:cstheme="minorEastAsia"/>
          <w:sz w:val="24"/>
          <w:szCs w:val="24"/>
          <w:u w:val="single"/>
        </w:rPr>
        <w:t>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家鼓起掌来。男士从衣袋里拿出整整齐齐的一沓现金，递给老婆婆说：“阿婆，这是奖金，收好了啊。”老婆婆说：“我不能要你的钱，我家里有钱。”男士说：“这不是我白给您的，是您抽奖中奖了，放心拿着吧。”老婆婆像在和男士说话，又像是自言自语：“今天我的运气真好，吃了赠送的面，还中了这么大的奖，看来老天还是舍不得让我和老头子死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一名男服务员拿着一串汽车钥匙走到老婆婆身边说：“阿婆，正好我下班，顺路送您回家吧。”老婆婆泪眼婆娑地上了一辆小轿车。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继续抽奖，有两桌客人抽中了二三等奖，粉纸上分别写着免单和半价。结账时，这两桌客人都按原价结清了饭钱。一人说：“我看出来了。”另一人说：“你们都是好人，我会常来这里吃饭的。”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客人都离开后，最先接待老婆婆的服务员问：“经理，你怎么想到这个点子的？太棒了！”经理说：“还得感谢你呢，我经过时正好听到了你和阿婆的对话，又看到你在前台拿出二十多元钱给阿婆买饭，决定帮老人家一把，匆忙中策划了抽奖活动，却被人看穿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开车出去的男服务员回来后，把车钥匙交给经理后说：“车上和老婆婆聊天，她已经</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多岁了，太可爱了，像我太奶奶。”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（选自《小小说月刊》</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期，有删改）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、老婆婆走进义连香饭店只是想花一元钱喝碗热汤，却受到了特别的对待。请概括老婆婆受到的第一次特别对待。（</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第一次特别对待：＿＿＿＿＿＿＿＿＿＿＿＿＿＿；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第二次特别对待：经理以中两千元“大奖”的方式给她帮助；</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第三次特别对待：经理安排服务员以下班顺路带老婆婆为名专车送她回家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、小说的开头写道：“立冬的一场雨，让这个小城的路面变得更凉了。”此自然环境描写有什么作用？（</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、老婆婆已“抽中”一等奖，达到了经理的目的。作者为什么还要安排“继续抽奖”这一情节？（</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、文中划线句子用了人物描写的哪些手法？有什么作用？（</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、依据全文，概括老婆婆的性格特点。（</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第Ⅱ卷</w:t>
      </w: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color w:val="000000"/>
          <w:sz w:val="24"/>
          <w:szCs w:val="24"/>
        </w:rPr>
        <w:t>表达</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b/>
          <w:color w:val="000000"/>
          <w:sz w:val="24"/>
          <w:szCs w:val="24"/>
        </w:rPr>
        <w:t>共</w:t>
      </w:r>
      <w:r>
        <w:rPr>
          <w:rFonts w:hint="eastAsia" w:asciiTheme="minorEastAsia" w:hAnsiTheme="minorEastAsia" w:eastAsiaTheme="minorEastAsia" w:cstheme="minorEastAsia"/>
          <w:b/>
          <w:color w:val="000000"/>
          <w:sz w:val="24"/>
          <w:szCs w:val="24"/>
        </w:rPr>
        <w:t>62分）</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四、语言文字运用（每题</w:t>
      </w: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b/>
          <w:sz w:val="24"/>
          <w:szCs w:val="24"/>
        </w:rPr>
        <w:t>分，共</w:t>
      </w: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b/>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、下列加点词语运用不正确的一项是（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、李老头最终还是决定进城去和儿孙共同生活，只为了享受</w:t>
      </w:r>
      <w:r>
        <w:rPr>
          <w:rFonts w:hint="eastAsia" w:asciiTheme="minorEastAsia" w:hAnsiTheme="minorEastAsia" w:eastAsiaTheme="minorEastAsia" w:cstheme="minorEastAsia"/>
          <w:sz w:val="24"/>
          <w:szCs w:val="24"/>
          <w:em w:val="dot"/>
        </w:rPr>
        <w:t>天伦之乐</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、随着最新证据的出现，原来已经比较明朗的案情又变得</w:t>
      </w:r>
      <w:r>
        <w:rPr>
          <w:rFonts w:hint="eastAsia" w:asciiTheme="minorEastAsia" w:hAnsiTheme="minorEastAsia" w:eastAsiaTheme="minorEastAsia" w:cstheme="minorEastAsia"/>
          <w:sz w:val="24"/>
          <w:szCs w:val="24"/>
          <w:em w:val="dot"/>
        </w:rPr>
        <w:t>扑朔迷离</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、一看群情激愤，小偷只好在大家</w:t>
      </w:r>
      <w:r>
        <w:rPr>
          <w:rFonts w:hint="eastAsia" w:asciiTheme="minorEastAsia" w:hAnsiTheme="minorEastAsia" w:eastAsiaTheme="minorEastAsia" w:cstheme="minorEastAsia"/>
          <w:sz w:val="24"/>
          <w:szCs w:val="24"/>
          <w:em w:val="dot"/>
        </w:rPr>
        <w:t>众目睽睽</w:t>
      </w:r>
      <w:r>
        <w:rPr>
          <w:rFonts w:hint="eastAsia" w:asciiTheme="minorEastAsia" w:hAnsiTheme="minorEastAsia" w:eastAsiaTheme="minorEastAsia" w:cstheme="minorEastAsia"/>
          <w:sz w:val="24"/>
          <w:szCs w:val="24"/>
        </w:rPr>
        <w:t>之下，拿出钱包，低头认错。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、“中国梦”并非</w:t>
      </w:r>
      <w:r>
        <w:rPr>
          <w:rFonts w:hint="eastAsia" w:asciiTheme="minorEastAsia" w:hAnsiTheme="minorEastAsia" w:eastAsiaTheme="minorEastAsia" w:cstheme="minorEastAsia"/>
          <w:sz w:val="24"/>
          <w:szCs w:val="24"/>
          <w:em w:val="dot"/>
        </w:rPr>
        <w:t>可望而不可即</w:t>
      </w:r>
      <w:r>
        <w:rPr>
          <w:rFonts w:hint="eastAsia" w:asciiTheme="minorEastAsia" w:hAnsiTheme="minorEastAsia" w:eastAsiaTheme="minorEastAsia" w:cstheme="minorEastAsia"/>
          <w:sz w:val="24"/>
          <w:szCs w:val="24"/>
        </w:rPr>
        <w:t>，我们应为实现这个伟大的梦想而奋斗。</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、找出下列语句中没有语病的一项（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、花香藕具有补心脾、润秋燥、收缩血管、清热补血，深受食客喜爱。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、候风地动仪的主要构成部分是由触发机关和报警装置组成的。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、十年过去了，汶川大地震的幸存者大多走出了地震带来的阴影。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、“创建全国文明城市”工作，不仅要落实到位，而且要宣讲到位。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、在以下语段空白处依次填入四个句子，排序正确的一项是（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＿＿＿＿＿。＿＿＿＿＿。＿＿＿＿＿。＿＿＿＿＿。晋朝人读诗，是兰亭集会、曲水流觞。唐朝人读诗，是高朋满座、冠盖京华。革命者读诗，是狱中绝笔、肝胆相照。而我们的方式，就是《中国诗词大会》。</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①世易时移，诗心不改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②千秋万岁名，寂寞身后事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③天才诗人青史留名，但他的身后却并不寂寞，因为诗意是属于每个人的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④每一代人都在用自己的方式去感受、纪念、传承</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、③②①④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、②③①④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、①④②③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、②①④③</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、下列句子用语得体的一项是（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、为了表示对您的衷心感谢，我们特意准备了这件礼物，您就心领了吧。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、王强同学从班主任杨老师手里接过获奖证书，然后说到：“感谢您的厚爱。”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、王校长说：“李教授，明天我校召开教学工作研讨会，请您斗胆赐教。”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、虽然你尽的是绵薄之力，但是我知道这些钱是你的全部积蓄，谢谢你。</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五、写作（50分）：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、请以“新发现”为标题，写一篇文章。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要求：①文体不限，除诗歌外；②卷面整洁，不少于</w:t>
      </w:r>
      <w:r>
        <w:rPr>
          <w:rFonts w:hint="eastAsia" w:asciiTheme="minorEastAsia" w:hAnsiTheme="minorEastAsia" w:eastAsiaTheme="minorEastAsia" w:cstheme="minorEastAsia"/>
          <w:sz w:val="24"/>
          <w:szCs w:val="24"/>
        </w:rPr>
        <w:t>600</w:t>
      </w:r>
      <w:r>
        <w:rPr>
          <w:rFonts w:hint="eastAsia" w:asciiTheme="minorEastAsia" w:hAnsiTheme="minorEastAsia" w:eastAsiaTheme="minorEastAsia" w:cstheme="minorEastAsia"/>
          <w:sz w:val="24"/>
          <w:szCs w:val="24"/>
        </w:rPr>
        <w:t>字；③文中不得出现真实的地名、校名、人名。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29885" cy="3733165"/>
            <wp:effectExtent l="0" t="0" r="18415" b="635"/>
            <wp:docPr id="4" name="图片 1" descr="20180621_194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20180621_194639"/>
                    <pic:cNvPicPr>
                      <a:picLocks noChangeAspect="1"/>
                    </pic:cNvPicPr>
                  </pic:nvPicPr>
                  <pic:blipFill>
                    <a:blip r:embed="rId6"/>
                    <a:stretch>
                      <a:fillRect/>
                    </a:stretch>
                  </pic:blipFill>
                  <pic:spPr>
                    <a:xfrm>
                      <a:off x="0" y="0"/>
                      <a:ext cx="5429885" cy="37331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59730" cy="2542540"/>
            <wp:effectExtent l="0" t="0" r="7620" b="10160"/>
            <wp:docPr id="2" name="图片 2" descr="20180621_195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180621_195001"/>
                    <pic:cNvPicPr>
                      <a:picLocks noChangeAspect="1"/>
                    </pic:cNvPicPr>
                  </pic:nvPicPr>
                  <pic:blipFill>
                    <a:blip r:embed="rId7"/>
                    <a:stretch>
                      <a:fillRect/>
                    </a:stretch>
                  </pic:blipFill>
                  <pic:spPr>
                    <a:xfrm>
                      <a:off x="0" y="0"/>
                      <a:ext cx="5459730" cy="25425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5431790" cy="3483610"/>
            <wp:effectExtent l="0" t="0" r="16510" b="2540"/>
            <wp:docPr id="5" name="图片 3" descr="20180621_195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20180621_195238"/>
                    <pic:cNvPicPr>
                      <a:picLocks noChangeAspect="1"/>
                    </pic:cNvPicPr>
                  </pic:nvPicPr>
                  <pic:blipFill>
                    <a:blip r:embed="rId8"/>
                    <a:stretch>
                      <a:fillRect/>
                    </a:stretch>
                  </pic:blipFill>
                  <pic:spPr>
                    <a:xfrm>
                      <a:off x="0" y="0"/>
                      <a:ext cx="5431790" cy="34836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【文言文参考翻译】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窦建德写信给秦王李世民，请唐军退到潼关，退还夺取的郑国土地，重修原来的睦邻关系。李世民召集将佐商议此事，众人都请求避开窦建德的兵锋，郭孝恪说：“王世充已是穷途末路，马上就会成阶下囚，窦建德远道而来救助王世充，这是天意要郑、夏两国灭亡。我们应当凭借武牢之险抵御窦建德，视情况而动，肯定能打败他们！”薛收说：“王世充保据东都，仓库充实，统帅的兵马，都是江淮地区的精锐，现在的困难只不过是缺粮。因为这个缘故，被我们拖住，想打打不了，要坚守又难以持久。窦建德亲自统帅大军远道赴援，也会尽出其精锐。如果放他到此，两寇合兵，将河北的粮食运来供给洛阳，那么大战才展开，不知什么时候结束。现在我们应当分出兵力围困洛阳，加深壕沟增高壁垒，如果王世充出兵，要小心不和他交战，大王您亲自率领骁勇精锐，先占据成皋，磨快兵器训练兵马，等他们到来，以逸待劳，一定能够克敌。打败窦建德后，王世充自然也就败亡，不出二十天，就会捉住两个国君！”李世民十分赞赏他的计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4ED5269"/>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2018-07-03T03:29:15Z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