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11709400</wp:posOffset>
            </wp:positionV>
            <wp:extent cx="355600" cy="406400"/>
            <wp:effectExtent l="0" t="0" r="6350" b="12700"/>
            <wp:wrapNone/>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6"/>
                    <a:stretch>
                      <a:fillRect/>
                    </a:stretch>
                  </pic:blipFill>
                  <pic:spPr>
                    <a:xfrm>
                      <a:off x="0" y="0"/>
                      <a:ext cx="355600" cy="4064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2018年山东省济宁市中考生物试卷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一、选择题（下列各题的四个选项中，只有一项最符合题意，每小题2分，共40分）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1．显微镜是科学研究中最常用的观察工具。下列操作流程正确的是（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40300" cy="1248410"/>
            <wp:effectExtent l="0" t="0" r="12700" b="8890"/>
            <wp:docPr id="2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
                    <pic:cNvPicPr>
                      <a:picLocks noChangeAspect="1"/>
                    </pic:cNvPicPr>
                  </pic:nvPicPr>
                  <pic:blipFill>
                    <a:blip r:embed="rId7"/>
                    <a:stretch>
                      <a:fillRect/>
                    </a:stretch>
                  </pic:blipFill>
                  <pic:spPr>
                    <a:xfrm>
                      <a:off x="0" y="0"/>
                      <a:ext cx="4940300" cy="124841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2．比较是一切理解和思维的基础，下列关于两种细胞的描述，不科学的是（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0275" cy="1362075"/>
            <wp:effectExtent l="0" t="0" r="9525" b="9525"/>
            <wp:docPr id="2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pic:cNvPicPr>
                      <a:picLocks noChangeAspect="1"/>
                    </pic:cNvPicPr>
                  </pic:nvPicPr>
                  <pic:blipFill>
                    <a:blip r:embed="rId8"/>
                    <a:stretch>
                      <a:fillRect/>
                    </a:stretch>
                  </pic:blipFill>
                  <pic:spPr>
                    <a:xfrm>
                      <a:off x="0" y="0"/>
                      <a:ext cx="2200275" cy="13620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A．甲是植物细胞，乙是动物细胞</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B．乙没有液泡，细胞壁和叶绿体</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C．二者都具有能量转换器线粒体</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D．两类细胞的分裂过程完全相同</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3．农谚曰：“清明前后，种瓜点豆”。清明时节影响播种的非生物因素主要是（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A．温度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B．阳光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C．土壤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D．空气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4．如图为某生态系的食物网简图。下列说法错误的是（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28900" cy="1390650"/>
            <wp:effectExtent l="0" t="0" r="0" b="0"/>
            <wp:docPr id="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
                    <pic:cNvPicPr>
                      <a:picLocks noRot="1" noChangeAspect="1"/>
                    </pic:cNvPicPr>
                  </pic:nvPicPr>
                  <pic:blipFill>
                    <a:blip r:embed="rId9"/>
                    <a:stretch>
                      <a:fillRect/>
                    </a:stretch>
                  </pic:blipFill>
                  <pic:spPr>
                    <a:xfrm>
                      <a:off x="0" y="0"/>
                      <a:ext cx="2628900" cy="13906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A．图中数量最少的消费者是鹰</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B．该食物网中共有4条食物链</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C．杂食性的鸟与昆虫之间只有捕食关系</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D．该生态系统中的能量最终来自太阳</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5．下列有关绿色植物、花、果实和种子的表述，有误的是（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76725" cy="1362075"/>
            <wp:effectExtent l="0" t="0" r="9525" b="9525"/>
            <wp:docPr id="2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pic:cNvPicPr>
                      <a:picLocks noRot="1" noChangeAspect="1"/>
                    </pic:cNvPicPr>
                  </pic:nvPicPr>
                  <pic:blipFill>
                    <a:blip r:embed="rId10"/>
                    <a:stretch>
                      <a:fillRect/>
                    </a:stretch>
                  </pic:blipFill>
                  <pic:spPr>
                    <a:xfrm>
                      <a:off x="0" y="0"/>
                      <a:ext cx="4276725" cy="13620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A．图甲中的</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由图丁中的</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发育而来</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B．图丙中的</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由图乙中的</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发育面来</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C．根尖吸收水分的主要部位是成熟区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D．压榨的大豆油主要来自图丁中的</w:t>
      </w:r>
      <w:r>
        <w:rPr>
          <w:rFonts w:hint="eastAsia" w:asciiTheme="minorEastAsia" w:hAnsiTheme="minorEastAsia" w:eastAsiaTheme="minorEastAsia" w:cstheme="minorEastAsia"/>
          <w:sz w:val="24"/>
          <w:szCs w:val="24"/>
        </w:rPr>
        <w:t>④</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6．如图表示人体的受精及胚胎发育过程。对其描述不合理的是（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05150" cy="1133475"/>
            <wp:effectExtent l="0" t="0" r="0" b="9525"/>
            <wp:docPr id="2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
                    <pic:cNvPicPr>
                      <a:picLocks noRot="1" noChangeAspect="1"/>
                    </pic:cNvPicPr>
                  </pic:nvPicPr>
                  <pic:blipFill>
                    <a:blip r:embed="rId11"/>
                    <a:stretch>
                      <a:fillRect/>
                    </a:stretch>
                  </pic:blipFill>
                  <pic:spPr>
                    <a:xfrm>
                      <a:off x="0" y="0"/>
                      <a:ext cx="3105150" cy="11334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表示精子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代表子官</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是新生命的开始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在输卵管内完成</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7．基因工程又称基因拼接技求，在育种，医药等方面应用广泛，下列依据该原理育种的是（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A．袁隆平运用杂交育种技术选育出高产和高耐盐碱海水稻</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B．将苏云金杆菌的某些基因移植到棉花体内培育出抗虫棉</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C．通过返回式卫星搭载种子培育出太空辣椒</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D．通过组织培养技术快速繁育进口名贵兰花</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8．观察猪心并进行灌流实验。下列分析有误的是（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381125"/>
            <wp:effectExtent l="0" t="0" r="0" b="9525"/>
            <wp:docPr id="2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pic:cNvPicPr>
                      <a:picLocks noRot="1" noChangeAspect="1"/>
                    </pic:cNvPicPr>
                  </pic:nvPicPr>
                  <pic:blipFill>
                    <a:blip r:embed="rId12"/>
                    <a:stretch>
                      <a:fillRect/>
                    </a:stretch>
                  </pic:blipFill>
                  <pic:spPr>
                    <a:xfrm>
                      <a:off x="0" y="0"/>
                      <a:ext cx="1485900" cy="13811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是左心室，壁最厚，为体循环动力起点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内流静脉血，</w:t>
      </w:r>
      <w:r>
        <w:rPr>
          <w:rFonts w:hint="eastAsia" w:asciiTheme="minorEastAsia" w:hAnsiTheme="minorEastAsia" w:eastAsiaTheme="minorEastAsia" w:cstheme="minorEastAsia"/>
          <w:sz w:val="24"/>
          <w:szCs w:val="24"/>
        </w:rPr>
        <w:t>[⑤][⑦]</w:t>
      </w:r>
      <w:r>
        <w:rPr>
          <w:rFonts w:hint="eastAsia" w:asciiTheme="minorEastAsia" w:hAnsiTheme="minorEastAsia" w:eastAsiaTheme="minorEastAsia" w:cstheme="minorEastAsia"/>
          <w:sz w:val="24"/>
          <w:szCs w:val="24"/>
        </w:rPr>
        <w:t>内流动脉血</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[⑤][⑨]</w:t>
      </w:r>
      <w:r>
        <w:rPr>
          <w:rFonts w:hint="eastAsia" w:asciiTheme="minorEastAsia" w:hAnsiTheme="minorEastAsia" w:eastAsiaTheme="minorEastAsia" w:cstheme="minorEastAsia"/>
          <w:sz w:val="24"/>
          <w:szCs w:val="24"/>
        </w:rPr>
        <w:t>间有动脉瓣，</w:t>
      </w:r>
      <w:r>
        <w:rPr>
          <w:rFonts w:hint="eastAsia" w:asciiTheme="minorEastAsia" w:hAnsiTheme="minorEastAsia" w:eastAsiaTheme="minorEastAsia" w:cstheme="minorEastAsia"/>
          <w:sz w:val="24"/>
          <w:szCs w:val="24"/>
        </w:rPr>
        <w:t>[⑧][⑨]</w:t>
      </w:r>
      <w:r>
        <w:rPr>
          <w:rFonts w:hint="eastAsia" w:asciiTheme="minorEastAsia" w:hAnsiTheme="minorEastAsia" w:eastAsiaTheme="minorEastAsia" w:cstheme="minorEastAsia"/>
          <w:sz w:val="24"/>
          <w:szCs w:val="24"/>
        </w:rPr>
        <w:t>间有房室瓣</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D．若紧扎</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向心脏灌水，水将从</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流出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9．今年“世界献血者日”的主题是”捐献热血，分享生命”。全国无偿献血金奖获得者赵少军，18年时间几乎把全身血液献了两遍。献血时针头刺入的血管是（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A．桡动脉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B．肱动脉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C．浅表静脉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D．毛细血管</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今年埃博拉疫情再次肆虐西非。我国陈薇团队自主研发的冻干剂型埃博拉疫苗于2017年10月19日批准上市，与国外需在﹣80℃保存的液体疫苗相比，在非洲运输和使用时更具稳定性，优势更突出。为遏制疫情蔓延，医护人员和易感染者已陆续接种，这属于（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A．非特异性免疫，保护易感人群</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B．特异性免疫，保护易感人群</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C．非特异性免疫，切断传播途径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D．特异性免疫，切断传播途径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11．如图为膝跳反射示意图。下列表述错误的是（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162050"/>
            <wp:effectExtent l="0" t="0" r="9525" b="0"/>
            <wp:docPr id="3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pic:cNvPicPr>
                      <a:picLocks noRot="1" noChangeAspect="1"/>
                    </pic:cNvPicPr>
                  </pic:nvPicPr>
                  <pic:blipFill>
                    <a:blip r:embed="rId13"/>
                    <a:stretch>
                      <a:fillRect/>
                    </a:stretch>
                  </pic:blipFill>
                  <pic:spPr>
                    <a:xfrm>
                      <a:off x="0" y="0"/>
                      <a:ext cx="1095375" cy="11620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A．膝跳反射属于非条件反射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B．该反射的神经中枢在脊髓</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C．神经冲动的传导方向：1→4→3→2→5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处受损，有感觉但不能发生膝跳</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12．聆听音乐，感受旋律，让耳朵带你旅行。下列关于耳的表述不正确的是（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362075"/>
            <wp:effectExtent l="0" t="0" r="0" b="9525"/>
            <wp:docPr id="3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pic:cNvPicPr>
                      <a:picLocks noRot="1" noChangeAspect="1"/>
                    </pic:cNvPicPr>
                  </pic:nvPicPr>
                  <pic:blipFill>
                    <a:blip r:embed="rId14"/>
                    <a:stretch>
                      <a:fillRect/>
                    </a:stretch>
                  </pic:blipFill>
                  <pic:spPr>
                    <a:xfrm>
                      <a:off x="0" y="0"/>
                      <a:ext cx="1714500" cy="136207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A．人的听觉感受器和形成听觉的部位都是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B．长时间戴着耳机高分贝听歌很容易损伤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C．晕车与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对头部的位置变化过于敏感有关</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D．错误用药致聋可植入人工耳蜗重新听见世界</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13．第21届世界杯足球赛将于今年6月14日在俄罗斯开幕。“世界足球先生”梅西领衔阿根廷队向冠军发起种击。8岁的梅西曾因患侏儒症持续注射荷尔蒙6年，身高才长到169cm。该荷尔蒙是（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A．肾上腺激昂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B．甲状腺激素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C．生长激素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D．胰岛素</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14．连续发生的生理活动可用流程图表示。毅豪同学归纳梳理的四个流程图中，有待改正的是（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A．结构层次：细胞→组织→器官→系统→植物体</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B．尿液形成：血液→肾小球→原尿→肾小管→尿液</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C．肺循环：右心室→肺动脉→肺部的毛细血管网→肺静脉→左心房</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D．红灯成像：光线→角膜→瞳孔→晶状体一视网膜→视神经→视觉中枢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15．关于人类对细菌和真菌的利用，下列对应有误的是（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A．酵母菌一酸奶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B．甲烷细菌一生产沼气污水处理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C．根瘤菌﹣﹣固氮</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D．大肠杆菌一工业化生产胰岛素</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16．某男子看《唐人街探案》时，哈哈大笑后发现下颌不能正常合拢了。原因最可能是（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A．关节囊受到损伤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B．关节头从关节窝中脱出</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C．关节软骨有病变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D．韧带损伤颌骨无法复位</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17．下列繁殖方式，属于无性生殖的是（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57225" cy="828675"/>
            <wp:effectExtent l="0" t="0" r="9525" b="9525"/>
            <wp:docPr id="3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pic:cNvPicPr>
                      <a:picLocks noRot="1" noChangeAspect="1"/>
                    </pic:cNvPicPr>
                  </pic:nvPicPr>
                  <pic:blipFill>
                    <a:blip r:embed="rId15"/>
                    <a:stretch>
                      <a:fillRect/>
                    </a:stretch>
                  </pic:blipFill>
                  <pic:spPr>
                    <a:xfrm>
                      <a:off x="0" y="0"/>
                      <a:ext cx="657225" cy="828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47725" cy="790575"/>
            <wp:effectExtent l="0" t="0" r="9525" b="9525"/>
            <wp:docPr id="3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5"/>
                    <pic:cNvPicPr>
                      <a:picLocks noRot="1" noChangeAspect="1"/>
                    </pic:cNvPicPr>
                  </pic:nvPicPr>
                  <pic:blipFill>
                    <a:blip r:embed="rId16"/>
                    <a:stretch>
                      <a:fillRect/>
                    </a:stretch>
                  </pic:blipFill>
                  <pic:spPr>
                    <a:xfrm>
                      <a:off x="0" y="0"/>
                      <a:ext cx="847725" cy="790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57225" cy="714375"/>
            <wp:effectExtent l="0" t="0" r="9525" b="9525"/>
            <wp:docPr id="3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6"/>
                    <pic:cNvPicPr>
                      <a:picLocks noRot="1" noChangeAspect="1"/>
                    </pic:cNvPicPr>
                  </pic:nvPicPr>
                  <pic:blipFill>
                    <a:blip r:embed="rId17"/>
                    <a:stretch>
                      <a:fillRect/>
                    </a:stretch>
                  </pic:blipFill>
                  <pic:spPr>
                    <a:xfrm>
                      <a:off x="0" y="0"/>
                      <a:ext cx="6572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66800" cy="771525"/>
            <wp:effectExtent l="0" t="0" r="0" b="9525"/>
            <wp:docPr id="3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7"/>
                    <pic:cNvPicPr>
                      <a:picLocks noRot="1" noChangeAspect="1"/>
                    </pic:cNvPicPr>
                  </pic:nvPicPr>
                  <pic:blipFill>
                    <a:blip r:embed="rId18"/>
                    <a:stretch>
                      <a:fillRect/>
                    </a:stretch>
                  </pic:blipFill>
                  <pic:spPr>
                    <a:xfrm>
                      <a:off x="0" y="0"/>
                      <a:ext cx="1066800" cy="7715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18．下列关于染色体组成关系的图解，正确的（　　）</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14425" cy="714375"/>
            <wp:effectExtent l="0" t="0" r="9525" b="9525"/>
            <wp:docPr id="3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8"/>
                    <pic:cNvPicPr>
                      <a:picLocks noRot="1" noChangeAspect="1"/>
                    </pic:cNvPicPr>
                  </pic:nvPicPr>
                  <pic:blipFill>
                    <a:blip r:embed="rId19"/>
                    <a:stretch>
                      <a:fillRect/>
                    </a:stretch>
                  </pic:blipFill>
                  <pic:spPr>
                    <a:xfrm>
                      <a:off x="0" y="0"/>
                      <a:ext cx="11144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85850" cy="714375"/>
            <wp:effectExtent l="0" t="0" r="0" b="9525"/>
            <wp:docPr id="3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9"/>
                    <pic:cNvPicPr>
                      <a:picLocks noRot="1" noChangeAspect="1"/>
                    </pic:cNvPicPr>
                  </pic:nvPicPr>
                  <pic:blipFill>
                    <a:blip r:embed="rId20"/>
                    <a:stretch>
                      <a:fillRect/>
                    </a:stretch>
                  </pic:blipFill>
                  <pic:spPr>
                    <a:xfrm>
                      <a:off x="0" y="0"/>
                      <a:ext cx="10858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76325" cy="723900"/>
            <wp:effectExtent l="0" t="0" r="9525" b="0"/>
            <wp:docPr id="3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0"/>
                    <pic:cNvPicPr>
                      <a:picLocks noRot="1" noChangeAspect="1"/>
                    </pic:cNvPicPr>
                  </pic:nvPicPr>
                  <pic:blipFill>
                    <a:blip r:embed="rId21"/>
                    <a:stretch>
                      <a:fillRect/>
                    </a:stretch>
                  </pic:blipFill>
                  <pic:spPr>
                    <a:xfrm>
                      <a:off x="0" y="0"/>
                      <a:ext cx="10763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14425" cy="733425"/>
            <wp:effectExtent l="0" t="0" r="9525" b="9525"/>
            <wp:docPr id="3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1"/>
                    <pic:cNvPicPr>
                      <a:picLocks noRot="1" noChangeAspect="1"/>
                    </pic:cNvPicPr>
                  </pic:nvPicPr>
                  <pic:blipFill>
                    <a:blip r:embed="rId22"/>
                    <a:stretch>
                      <a:fillRect/>
                    </a:stretch>
                  </pic:blipFill>
                  <pic:spPr>
                    <a:xfrm>
                      <a:off x="0" y="0"/>
                      <a:ext cx="1114425" cy="7334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19．科学家们的不懈努力和重要成就推动着社会不断进步。下列对应不相符的是（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A．屠呦呦﹣﹣发现并提取青蒿素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B．孟德尔﹣﹣细胞学说</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C．王应睐﹣﹣合成结晶牛胰岛素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D．达尔文﹣﹣自然选择</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20．如图为“鲲鹏”兴趣小组设计的实验装置，其中不科学的是（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57545" cy="1779270"/>
            <wp:effectExtent l="0" t="0" r="14605" b="11430"/>
            <wp:docPr id="4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2"/>
                    <pic:cNvPicPr>
                      <a:picLocks noChangeAspect="1"/>
                    </pic:cNvPicPr>
                  </pic:nvPicPr>
                  <pic:blipFill>
                    <a:blip r:embed="rId23"/>
                    <a:stretch>
                      <a:fillRect/>
                    </a:stretch>
                  </pic:blipFill>
                  <pic:spPr>
                    <a:xfrm>
                      <a:off x="0" y="0"/>
                      <a:ext cx="5757545" cy="177927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【科学探究】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21．（8分）生物是以实验为基础的生命科学，同学们尽情地在实验课中体验探究的乐趣吧!请你结合如下两组实验分析回答：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（一）如图为“萌芽”社团在探究“馒头在口腔中的变化”时的方案设计，试管均置于37℃温水中10分钟：</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43225" cy="1619250"/>
            <wp:effectExtent l="0" t="0" r="9525" b="0"/>
            <wp:docPr id="4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3"/>
                    <pic:cNvPicPr>
                      <a:picLocks noRot="1" noChangeAspect="1"/>
                    </pic:cNvPicPr>
                  </pic:nvPicPr>
                  <pic:blipFill>
                    <a:blip r:embed="rId24"/>
                    <a:stretch>
                      <a:fillRect/>
                    </a:stretch>
                  </pic:blipFill>
                  <pic:spPr>
                    <a:xfrm>
                      <a:off x="0" y="0"/>
                      <a:ext cx="2943225" cy="16192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（1）滴加碘液后，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号试管不会变蓝。</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（2）若以“牙齿咀嚼和舌的搅拌”为探究变量，应选取</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作为一组对照实验。</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（二）下表为“思迈”小组在探究“如何保鲜肉汤”时的操作处理，三个相同的锥形瓶内各加入50毫升肉汤并高温煮沸15分钟：</w:t>
      </w:r>
    </w:p>
    <w:tbl>
      <w:tblPr>
        <w:tblStyle w:val="13"/>
        <w:tblW w:w="774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05"/>
        <w:gridCol w:w="1680"/>
        <w:gridCol w:w="1860"/>
        <w:gridCol w:w="22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0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标号</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86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22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0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瓶口</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敞开</w:t>
            </w:r>
          </w:p>
        </w:tc>
        <w:tc>
          <w:tcPr>
            <w:tcW w:w="186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敞开</w:t>
            </w:r>
          </w:p>
        </w:tc>
        <w:tc>
          <w:tcPr>
            <w:tcW w:w="22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塞消毒棉球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0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温度</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186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22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0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现象</w:t>
            </w:r>
          </w:p>
        </w:tc>
        <w:tc>
          <w:tcPr>
            <w:tcW w:w="168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变质</w:t>
            </w:r>
          </w:p>
        </w:tc>
        <w:tc>
          <w:tcPr>
            <w:tcW w:w="1860"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不变质</w:t>
            </w:r>
          </w:p>
        </w:tc>
        <w:tc>
          <w:tcPr>
            <w:tcW w:w="2295" w:type="dxa"/>
            <w:vAlign w:val="top"/>
          </w:tcPr>
          <w:p>
            <w:pPr>
              <w:widowControl w:val="0"/>
              <w:bidi w:val="0"/>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不变质</w:t>
            </w:r>
          </w:p>
        </w:tc>
      </w:tr>
    </w:tbl>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（3）实验前将锥形瓶内的肉汤高温煮沸的目的是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（4）依据实验结果，小组三位同学的推测不合理的是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甲：锥形瓶内的肉汤自然就会形成细菌</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乙：肉汤腐败是由空气中的细菌造成的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丙：低温可抑制细菌的正常生长和繁殖</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【图线析理】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精准扶贫是当前新农村建设的首要任务，建造塑料大棚生产有机农产品，可以有效促进农民增收。金乡白梨瓜因无公害、肉质甜脆、口感清爽深受消费者青睐，如图依次为大棚、梨瓜、叶片进行的三项生理过程，晴朗的夏季光合作用和呼吸作用的强度以及大棚内二氧化碳含量的变化曲线。请你联系教材内容学以致用：</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43375" cy="2752725"/>
            <wp:effectExtent l="0" t="0" r="9525" b="9525"/>
            <wp:docPr id="4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4"/>
                    <pic:cNvPicPr>
                      <a:picLocks noRot="1" noChangeAspect="1"/>
                    </pic:cNvPicPr>
                  </pic:nvPicPr>
                  <pic:blipFill>
                    <a:blip r:embed="rId25"/>
                    <a:stretch>
                      <a:fillRect/>
                    </a:stretch>
                  </pic:blipFill>
                  <pic:spPr>
                    <a:xfrm>
                      <a:off x="0" y="0"/>
                      <a:ext cx="4143375" cy="27527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（1）为提高坐瓜率，果农会将当日开放的梨瓜雄蕊与雌花的柱头“对花”，该过程在生物学上称为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（2）王大爷将取暖用的蜂窝煤炉搬进大棚，升温的同时还可以提高</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的浓度，进而增强梨瓜的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作用。</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（3）图三中，梨瓜白天进行的生理活动有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（填字母）。</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（4）图四中，能表示图三C过程的曲线为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（填标号）。</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（5）图五中，梨瓜有机物积累最多的点是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（填字母）。</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【重要概念】</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23．（14分）人体是一个协调配合、和谐统一的整体。下图为子怡同学精心绘制的消化、呼吸、泌尿、内分泌和循环系统间关联的概念图解，其中</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代表某类气体，</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代表生理过程。请你综合运用所学知识分析作答：</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14725" cy="1543050"/>
            <wp:effectExtent l="0" t="0" r="9525" b="0"/>
            <wp:docPr id="1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5"/>
                    <pic:cNvPicPr>
                      <a:picLocks noRot="1" noChangeAspect="1"/>
                    </pic:cNvPicPr>
                  </pic:nvPicPr>
                  <pic:blipFill>
                    <a:blip r:embed="rId26"/>
                    <a:stretch>
                      <a:fillRect/>
                    </a:stretch>
                  </pic:blipFill>
                  <pic:spPr>
                    <a:xfrm>
                      <a:off x="0" y="0"/>
                      <a:ext cx="3514725" cy="15430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（1）子怡同学吃的早餐被消化和吸收的主要器官是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，消化终产物随血液送达组织细胞后，在图中气体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的参与下被分解利用，提供学习所需能量。</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（2）阳光大课间时子去操场跑步，下列能模拟她深吸气时肺和膈肌状态的是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81350" cy="1009650"/>
            <wp:effectExtent l="0" t="0" r="0" b="0"/>
            <wp:docPr id="1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6"/>
                    <pic:cNvPicPr>
                      <a:picLocks noRot="1" noChangeAspect="1"/>
                    </pic:cNvPicPr>
                  </pic:nvPicPr>
                  <pic:blipFill>
                    <a:blip r:embed="rId27"/>
                    <a:stretch>
                      <a:fillRect/>
                    </a:stretch>
                  </pic:blipFill>
                  <pic:spPr>
                    <a:xfrm>
                      <a:off x="0" y="0"/>
                      <a:ext cx="3181350" cy="100965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（3）尿液是健康的“晴雨表”。丁大爷体检时发现尿中含有葡萄糖，可能是图中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（填代号）所示的生理过程异常所致，也可能是内分泌腺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的功能障碍有关。</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（4）子怡同学的代谢终产物排出体外的途径，图中共呈现出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条。</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（5）小肠绒毛壁、肺泡壁、毛细血管壁、肾小球壁、肾小囊内壁等结构的共同特点都是由一层细胞构成，利于物质交换，这充分体现出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的生物学观点。</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【初高衔接】</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很多家喻户晓的名人都是”左撇子”，比如画家达•芬奇、科学家爱因斯坦、微软CEO比尔•盖茨、奥运冠军林丹等，他们在绘画天分、思维方式、创造力、克技性等方面天赋异秉，左撇子又称左利手（惯用左手），与右利手是一对相对性状，且存在显隐性关系（基因用R、t表示）。如图为晓曦家系左、右利手的遗传图解，请思考作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（1）由图中信息可以判断，隐性性状是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，你的依据为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A．姥爷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姥姥→妈妈    B．爷爷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奶奶→爸爸   C．爸爸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妈妈→晓曦</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（2）晓曦出现了与爸爸、妈妈不同的性状，该现象称为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（3）分析遗传图解可以推知：晓曦妈妈的基因组成是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（4）晓曦的父母积极响应“二孩”政策，他们再生一个右利手男孩的概率为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（5）若晓曦通过训练矫正为右利手，并与右利手（基因型为RR）的男子结婚，其后代可能是左撇子吗？</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05050" cy="1495425"/>
            <wp:effectExtent l="0" t="0" r="0" b="9525"/>
            <wp:docPr id="1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7"/>
                    <pic:cNvPicPr>
                      <a:picLocks noRot="1" noChangeAspect="1"/>
                    </pic:cNvPicPr>
                  </pic:nvPicPr>
                  <pic:blipFill>
                    <a:blip r:embed="rId28"/>
                    <a:stretch>
                      <a:fillRect/>
                    </a:stretch>
                  </pic:blipFill>
                  <pic:spPr>
                    <a:xfrm>
                      <a:off x="0" y="0"/>
                      <a:ext cx="2305050" cy="1495425"/>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【生命观念】</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25．（14分）自然界中生物种群繁多，如图为生活中常见的七种生物。请据图回答：</w:t>
      </w:r>
    </w:p>
    <w:p>
      <w:pPr>
        <w:widowControl/>
        <w:bidi w:val="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81625" cy="1562100"/>
            <wp:effectExtent l="0" t="0" r="9525" b="0"/>
            <wp:docPr id="1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8"/>
                    <pic:cNvPicPr>
                      <a:picLocks noRot="1" noChangeAspect="1"/>
                    </pic:cNvPicPr>
                  </pic:nvPicPr>
                  <pic:blipFill>
                    <a:blip r:embed="rId29"/>
                    <a:stretch>
                      <a:fillRect/>
                    </a:stretch>
                  </pic:blipFill>
                  <pic:spPr>
                    <a:xfrm>
                      <a:off x="0" y="0"/>
                      <a:ext cx="5381625" cy="1562100"/>
                    </a:xfrm>
                    <a:prstGeom prst="rect">
                      <a:avLst/>
                    </a:prstGeom>
                    <a:noFill/>
                    <a:ln w="9525">
                      <a:noFill/>
                    </a:ln>
                  </pic:spPr>
                </pic:pic>
              </a:graphicData>
            </a:graphic>
          </wp:inline>
        </w:drawing>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（1）在蒙山森林公园迷路时可依据苔藓植物判断方向，生长葫芦藓的一面朝</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（2）白果止咳定喘，可降低胆固醇。它到底是果实还是种子呢？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（3）金鱼适于水中生活的呼吸器官和运动器官分别是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（4）孔雀开屏﹣自作多情，育蛙恋爱﹣吵闹不休，这都是生来就有的，属于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行为。开屏的孔雀和鸣叫的青蛙都是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性。（填“雌”或“雄”）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（5）央视《国家宝藏》现场吹响了8700多年前的贾胡骨笛。骨笛是由内部中空、轻而坚固的长骨钻孔、精磨而成的。下列动物的骨骼不适合制作骨笛的是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A．仙鹤  B，鹫鹰  C．大雁  D．乌龟</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（6）细菌和青霉相比，在结构上最主要的不同是没有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widowControl/>
        <w:bidi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bidi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2018年山东省济宁市中考生物试卷</w:t>
      </w:r>
    </w:p>
    <w:p>
      <w:pPr>
        <w:bidi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一、选择题（下列各题的四个选项中，只有一项最符合题意，每小题2分，共40分）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-5：CDACB　　　　6-10：</w:t>
      </w:r>
      <w:r>
        <w:rPr>
          <w:rFonts w:hint="eastAsia" w:asciiTheme="minorEastAsia" w:hAnsiTheme="minorEastAsia" w:eastAsiaTheme="minorEastAsia" w:cstheme="minorEastAsia"/>
          <w:sz w:val="24"/>
          <w:szCs w:val="24"/>
        </w:rPr>
        <w:t>BBDCB</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11-15：CDCAA　　　　16-20：BACBD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【科学探究】</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w:t>
      </w:r>
      <w:r>
        <w:rPr>
          <w:rFonts w:hint="eastAsia" w:asciiTheme="minorEastAsia" w:hAnsiTheme="minorEastAsia" w:eastAsiaTheme="minorEastAsia" w:cstheme="minorEastAsia"/>
          <w:sz w:val="24"/>
          <w:szCs w:val="24"/>
        </w:rPr>
        <w:t>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②③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（3）高温灭菌，杀灭锥形瓶和肉汤中的细菌等；</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【图线析理】</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22．（1）传粉；（2）二氧化碳；光合；（3）ABC；（4）Ⅰ；（5）d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【重要概念】</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23．（1）小肠；</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氧气；（2）B；（3）</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；胰岛；（4）2；（5）结构和功能相适应</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b/>
          <w:sz w:val="24"/>
          <w:szCs w:val="24"/>
        </w:rPr>
        <w:t>【初高衔接】</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24．（1）左利手（惯用左手）；C</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（2）变异；</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（3）Rr；</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（4）37.5%；</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（5）不可能</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【生命观念】</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25．（1）北面；</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（2）种子；</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（3）鳃和鳍</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（4）先天性；雄；</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（6）形成的细胞核。</w:t>
      </w:r>
    </w:p>
    <w:p>
      <w:pPr>
        <w:bidi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bidi w:val="0"/>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Vijaya">
    <w:panose1 w:val="020B0604020202020204"/>
    <w:charset w:val="00"/>
    <w:family w:val="swiss"/>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2E24AF8"/>
    <w:rsid w:val="263D24EE"/>
    <w:rsid w:val="27312C59"/>
    <w:rsid w:val="287F4660"/>
    <w:rsid w:val="29057E73"/>
    <w:rsid w:val="29070EEA"/>
    <w:rsid w:val="2B480F4C"/>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2018-07-24T02:37:39Z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