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12598400</wp:posOffset>
            </wp:positionV>
            <wp:extent cx="431800" cy="495300"/>
            <wp:effectExtent l="0" t="0" r="6350" b="0"/>
            <wp:wrapNone/>
            <wp:docPr id="16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7"/>
                    <pic:cNvPicPr>
                      <a:picLocks noChangeAspect="1"/>
                    </pic:cNvPicPr>
                  </pic:nvPicPr>
                  <pic:blipFill>
                    <a:blip r:embed="rId6"/>
                    <a:stretch>
                      <a:fillRect/>
                    </a:stretch>
                  </pic:blipFill>
                  <pic:spPr>
                    <a:xfrm>
                      <a:off x="0" y="0"/>
                      <a:ext cx="431800" cy="4953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2018年山东省烟台市中考政治试卷</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一、选择题（下列各题的四个选项中，只有一项是最符合题意的．共19小题，毎小题2分，共40分）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2018年初，山东省教育厅发布了《关于公布第一批全省中小学生研学实践教育基地名单的通知》，要求各中小学校把研学实践纳入学校教育教学计划，促进广大中小学生感受祖国大好河山，感受中华传统美德，感受革命光荣历史，感受改革开放伟大成就，激发学生对党、对国家、对人民的热爱之情，提高中小学生的社会责任感、创新精神和实践能力。以下说法中，与研学旅行倡导理念相符合的有（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①两耳不闻窗外亊，一心只读圣贤书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②读万卷书，行万里路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③授人以鱼，不如授人以渔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④纸上得来终觉浅，绝知此事要躬行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A．②④ B．①③ C．①④ D．②③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2．为加强学校安</w:t>
      </w:r>
      <w:r>
        <w:rPr>
          <w:rFonts w:hint="eastAsia" w:asciiTheme="minorEastAsia" w:hAnsiTheme="minorEastAsia" w:eastAsiaTheme="minorEastAsia" w:cstheme="minorEastAsia"/>
          <w:sz w:val="24"/>
          <w:szCs w:val="24"/>
        </w:rPr>
        <w:drawing>
          <wp:inline distT="0" distB="0" distL="114300" distR="114300">
            <wp:extent cx="17780" cy="13970"/>
            <wp:effectExtent l="0" t="0" r="0" b="0"/>
            <wp:docPr id="172" name="图片 6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67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全管理，预防各类安全事故的发生，某校开展了春季安全教育活动。与此同时，公安、消防和文化部门联合整治了学校周边环境，以消除各类安全隐患。材料中的做法体现了对学生的（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①学校保</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194" name="图片 6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67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护</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②家庭保护</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③司法保护</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④社会保护</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A．①③ B．①④ C．②④ D．②③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据教育部，国家体育总局、北京冬奥组委《北京2022年冬奥会和冬残奥会中小学生奥林匹克教育计划》下发的通知，全国中小学要将奧林匹克教育纳人学校教育教学内容，通过综合实践活动课程、体育课程、徳育活动等方式，开展奥林匹克主題教育。此举（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①是建设健康中国、体育强国的需要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②有利于中小学生拓宽国际视野，培养文明风尚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③有利于传播积极健康的生活方式，增强学生体质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④有利于弘扬奥林匹克精神，在国际赛事中多拿金牌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4．“若不能谅解彼此的小缺点，便不能让友谊长存”你从中受到的启示是（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A．朋友相交只在乎友情，不在乎错误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B．要接受朋友的一切缺点不足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C．朋友之间要相互理解和宽容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D．要讲“哥们儿义气”，这才是真正的友谊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drawing>
          <wp:inline distT="0" distB="0" distL="114300" distR="114300">
            <wp:extent cx="17780" cy="22860"/>
            <wp:effectExtent l="0" t="0" r="0" b="0"/>
            <wp:docPr id="181" name="图片 6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67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．某款手机游戏自上市以来，累计注册用户超过2亿，其中“00后”学生占比起过20%，在此可观的用户基础上，悲剧却不断上演，13岁学生因玩游戏被父亲教训后跳楼，11岁女孩为 买装备盗刷10余万元，17岁少年狂打40小时后诱发脑梗险些丧</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182" name="图片 6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67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命……针对这类游戏释放的 负能量，人民网等媒体连续进行深刻剖析评沦。为防止青少年沉迷于网络游戏（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①父母应加强与孩子的交流沟通，督促其远离网络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②企业应加强行业自律，开发能防止开少年沉迷网珞游戏的系统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③育少年应培养高稚有益的情趣，远离不良诱惑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④国家有关部门应加强监管，用法律等手段净化青少年成长坏境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B．①③④ C．②③④ D．①②④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6．2018年五四青年节期间，某中学举办了以“青春•责任”为主题的演讲比赛。之所以把责任作为演讲主题。是因为（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①承担责任是做人的基本要求</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②构建和谐社会需要社会成员各尽其责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③身份不同，责任不同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④履行自身责任是青年走向成熟的重要标志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面对夺取平昌冬奥会中国代表团首枚金牌的鲜花与掌声，短道速滑运动员武大靖淡定地表示，能够拿到这枚金牌，首先要感谢前辈们，感谢教练，感谢队友，金牌属于中国短道速滑队的所有人。“金牌属于短道速滑队所有人”，对此理解正确的是（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①集体是个人的依靠，个人的成长离不开集体</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②个人是组成集体的细胞，集体的发展离不开个人的努力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③集体的团结有助于支持和鼓舞个人，集体比个人更加重要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④团结的集体能形成强大的合力，使个人的能力得到充分发挥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B．③④ C．②</w:t>
      </w:r>
      <w:r>
        <w:rPr>
          <w:rFonts w:hint="eastAsia" w:asciiTheme="minorEastAsia" w:hAnsiTheme="minorEastAsia" w:eastAsiaTheme="minorEastAsia" w:cstheme="minorEastAsia"/>
          <w:sz w:val="24"/>
          <w:szCs w:val="24"/>
        </w:rPr>
        <w:drawing>
          <wp:inline distT="0" distB="0" distL="114300" distR="114300">
            <wp:extent cx="17780" cy="22860"/>
            <wp:effectExtent l="0" t="0" r="0" b="0"/>
            <wp:docPr id="171" name="图片 6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67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③ D．①④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8．4月23日是“世界读书日”。全民阅读活动在中国如火如茶开展。全国所有省市区都开展了全民阅读活动，400多个城市常设读书节、读书月。对开展全民阅读活动，认识不正确的是（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A．有利于促进社会主义精神文明建设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B．通过营造浓厚的读书氛围，从根本上提高国民素质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C．是加强</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175" name="图片 6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67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社会主义文化建设的重要途径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D．有利于推动书香中国建设，为实现中国梦提供智力支持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在各地商业步行街，旅游聚点、商场超市中屡见不鲜的珠宝柜台“抽奖”骗局，被今年央视“3•15”晚会曝光。批发价只有几元到几十元的所谓“金玉饰品”，虚标为几万元，再以抽中大奖的名义免费送给消费者，只收取20%左右的鉴定费，以此获取巨额暴利。以上不良商家的做法侵犯了消费者的（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①公平交易权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②依</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178" name="图片 6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67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法求偿权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③自主选择权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④知情权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A．②④ B．②③ C．①② D．①④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10．“青年者，国之魂也”青年兴则国家兴，青年强则国家强。青年是新时代的生力军，是民族复兴的中坚力量，中国梦是历史的、现实的、未来的，更是青年一代的。</w:t>
      </w:r>
      <w:r>
        <w:rPr>
          <w:rFonts w:hint="eastAsia" w:asciiTheme="minorEastAsia" w:hAnsiTheme="minorEastAsia" w:eastAsiaTheme="minorEastAsia" w:cstheme="minorEastAsia"/>
          <w:sz w:val="24"/>
          <w:szCs w:val="24"/>
        </w:rPr>
        <w:drawing>
          <wp:inline distT="0" distB="0" distL="114300" distR="114300">
            <wp:extent cx="17780" cy="13970"/>
            <wp:effectExtent l="0" t="0" r="0" b="0"/>
            <wp:docPr id="197" name="图片 6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67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对此理解正确的 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①国家富强了，个人才会更好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②青少年使命光荣，责任重大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③青少年必须有理想，有本领、有担当，不断超越自己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④青少年为国家发展做出了最大贡献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A．①④ B．②③ C．①② D．③④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11．新版“教育部编义务教育语文教科书”最引人关注的变化是，古诗文篇目的大幅增加：小学段增为129篇，切中段增为132篇</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201" name="图片 6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67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。除</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198" name="图片 6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68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古诗词、文言文外，还增设了专题栏目和楹联、成语、谚语、歇后语等传统文化内容。这一变化（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①有利于学生陶冶情操，培养高雅的生活情趣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②有利于增强中小学生对中华优秀传统文化的认同感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③可以抵制外来文化对我国文化本业的影响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④有利于继承和弘扬中华优秀传统文化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B．②③④ C．①②④ D．①③④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2018年1月31日，中共中央、国务院发布《关于全面深化新时代教师队伍建设改革的意见》，坚持兴国必先强师，深刻认识教师队伍建设的重要意义和总体要求。新时代，党和国家高度重视教师队伍建设，这是因为（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①百年大计，教育为本</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②教育是影响社会发展的中心问题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③教师是学生学习的指导者，是学生成长道路上的引路人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④加强教师队伍建设，能够为建设教育强国、实现中华民族伟大复兴奠定坚实的人才基础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B．①③④ C</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170" name="图片 6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68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．②③④ D．①②④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13．国务院《中国制造2025》指出：规划的核心就是使中国从“中国制造”走向“中国智造“，最终实现“中国创造。</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190" name="图片 6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68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但问题的关键是中国的很多“创新”“发明”，终却未能跨过从产品到商品的过渡。这启示我们，企业创新需要（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A．扩大融资渠道，提升品牌价值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B．改善管理，提高劳动者素质，确保产品质</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167" name="图片 6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68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量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C．缩短产品生产周期，提高社会劳动生产率，丰富产品品种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D．为消费者着想，适应快速变</w:t>
      </w:r>
      <w:r>
        <w:rPr>
          <w:rFonts w:hint="eastAsia" w:asciiTheme="minorEastAsia" w:hAnsiTheme="minorEastAsia" w:eastAsiaTheme="minorEastAsia" w:cstheme="minorEastAsia"/>
          <w:sz w:val="24"/>
          <w:szCs w:val="24"/>
        </w:rPr>
        <w:drawing>
          <wp:inline distT="0" distB="0" distL="114300" distR="114300">
            <wp:extent cx="27940" cy="24130"/>
            <wp:effectExtent l="0" t="0" r="0" b="0"/>
            <wp:docPr id="173" name="图片 6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68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化的需求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二十年来，中国高速铁路厚积薄发，以“中国速度“驶向世界。现如今，从东南亚到欧洲。从非洲到拉美，中国铁路将自身技术、成本优势与合作方基础优势有机结合，筑成一条条连接中国与世界的阳光之路。中国铁路驶向世界（</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196" name="图片 6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68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①推动了国际合作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②深化了对外开放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③加强了经济渗透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④打造了中</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200" name="图片 6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68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国品牌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C．②③④ D．①③④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1月，国务院正式批复《山东新旧动能转換综合试验区建设总体方案》，这是十九大后获批的首个区域性国家战略；2018年2月22日，山东省委省政府召开山东省全面展开新旧动能转换重大工程动员大会，吹响山东向高质量发展的进军号。据此回答15-16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15．在迈向新时代的关键时刻，我省积极推进新旧动能转换。对此认识正确的是（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①这是山东发展面临的历史机遇，也是面对的重大桃战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②有利于增强山东经济创新力和竞争力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③是推动山东产业转化升级的关键之举</w:t>
      </w:r>
      <w:r>
        <w:rPr>
          <w:rFonts w:hint="eastAsia" w:asciiTheme="minorEastAsia" w:hAnsiTheme="minorEastAsia" w:eastAsiaTheme="minorEastAsia" w:cstheme="minorEastAsia"/>
          <w:color w:val="FFFFFF"/>
          <w:sz w:val="24"/>
          <w:szCs w:val="24"/>
        </w:rPr>
        <w:t>[来源:Z_xx_k.Com]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④是对原有经济发展模式的彻底否定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B．①③④ C．②③④ D．①②④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16．作为山东新旧动能转换“二大核心城市”之一，烟台不但承担起引领全省发展的职责，还要在新旧动能转换中担负起“率先突破幅射带动，打进新旧动能转换主引擎”的关键作用。对此，我市应（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①突出改革引领，着力增强企业发展活力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②突出开放合作，着力拓宽企业发展空间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③坚持创新驱动，着力增强自主创新能力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④发挥海洋优势，着力建设海洋强市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B．①③④ C．②③④ D．①②③④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17．国家主席习近平出席2018博鳌亚洲论坛开幕式时发</w:t>
      </w:r>
      <w:r>
        <w:rPr>
          <w:rFonts w:hint="eastAsia" w:asciiTheme="minorEastAsia" w:hAnsiTheme="minorEastAsia" w:eastAsiaTheme="minorEastAsia" w:cstheme="minorEastAsia"/>
          <w:sz w:val="24"/>
          <w:szCs w:val="24"/>
        </w:rPr>
        <w:drawing>
          <wp:inline distT="0" distB="0" distL="114300" distR="114300">
            <wp:extent cx="27940" cy="20320"/>
            <wp:effectExtent l="0" t="0" r="0" b="0"/>
            <wp:docPr id="180" name="图片 6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68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表重要主旨演讲。他指出：2018年是中国改革开放40周年，中国人民用双手书写了国家和民族发展的壮丽史诗。对此理解正确的是（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①改革开放是决定当代中国命运的关键抉择，是实现中华民族伟大复兴的必由之路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②改革开放是立国之本、兴国之要，是社会发展的直接动力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③改革开放是我国当前解决所有问题的关键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④改革开放是强国之路，是党和国家进步发展的活力源泉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A．②③ B．①② C．①④ D．③④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18．习近平总书记在党的十九大报告中指出。我国社会主要矛盾己经转化为人民口益增长的美好生活需要和不平衡不充分的发展之间的矛盾。对我国社会主要矛盾的定位（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①说明我国社会主义初级阶段已经结束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②反映了我国社会发展的客观事实</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③是制定党和国家大政方针，长远战略的重要依据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④体现了中国共产党与时俱进的品格</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169" name="图片 6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68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19．2018年，广西壮族自洽区、宁夏回族自治区将迎来成立60周年大庆，60年来，两个自治区各族人民在党的领导下，共同当家做主，共同团结奋斗，经济社会发展取得历史性成就，为我国民族事业作出了重要</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183" name="图片 6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68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贡献。下列观点正确的是（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①党和政府髙度重视民族地区社会稳定和长治久安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②民族平等、民族团结、各民族共同繁荣是我国在民族问题上的基本政治制</w:t>
      </w:r>
      <w:r>
        <w:rPr>
          <w:rFonts w:hint="eastAsia" w:asciiTheme="minorEastAsia" w:hAnsiTheme="minorEastAsia" w:eastAsiaTheme="minorEastAsia" w:cstheme="minorEastAsia"/>
          <w:sz w:val="24"/>
          <w:szCs w:val="24"/>
        </w:rPr>
        <w:drawing>
          <wp:inline distT="0" distB="0" distL="114300" distR="114300">
            <wp:extent cx="17780" cy="22860"/>
            <wp:effectExtent l="0" t="0" r="0" b="0"/>
            <wp:docPr id="176" name="图片 6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69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③国家政策和经济发达地区的支持民族地区稳定繁荣的根本原因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④青少年要自觉履行维护民族团结的义务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A．①③ B．①④ C．②④ D．②③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我国倡导建立人类命运共同体，促进全球治理体系变革，在国际舞台上树立了负责任的大国形象。近两年。继成功举办2016年二十国领导人杭州峰会、2017年金砖国家领导人夏门会晤之后，2018年6月上旬，上海合作组织峰会又在我省青岛市举行。这说明（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①我国始终坚持走和平发展的道路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②我国日益走近世界舞台的中央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③我国在国际事务上发挥主要作用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④我国努力为世界发展贡献中国智慧和中国力量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A．①②④ B．①②③ C．②③④ D．①③④ </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二、非选择题（共5小题，共60分）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21．【生活在线】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请联系思想品德课有关知识，对下面情境中人物的行为进行分析点评。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（1）十三届全国政协一次会议召开前夕，烟台一中八位同学历经三个月辛苦调研，提出《关于建设城市系统促进绿色出行》的提案，交由全国政协委员代为提交，引发广泛关注。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分析点评：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（2）小明的母亲为了能让他在学校“十佳少年”评选中获胜，把小明的信息发在朋友圈里，发动亲戚朋友帮他投票。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分析点评：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烟台一中八位同学的行为是依法行使监督权的表现。有利于推进政府依法行政，提高行政效率，改善政府工作，树立负责任政府的良好形象。体现了他们是积极参与政治生活、行使政治权利的表现，是提高公民政治参与度，维护公民政治权利，增强公民政治意识的体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（2）小明母亲的行为是不公平竞争的表现。公民依</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179" name="图片 6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69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法享有宪法和法律赋予的权利，但是从来没有为所欲为的权利。公民在行使权利时不得损害国家的、社会的、集体的利益和其他公民的合法的自由和权利，要在法律允许的范围内行使权利。言论自由不是无限制的绝对自由，滥用言论自由是法律不允许的。公民在行使时要尊重他人权利，公民在行使权利时，不得损害国家的、社会的</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77" name="图片 6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69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、集体的利益，要在法律允许的范围内行使权利。</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22．【平凡的力量】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“白日不到处，青春恰</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199" name="图片 6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69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自来。苔花如米小，也学牡丹开。”苔花虽身处角落。小如米粒，却努力装点春天；大山深处的“冰霜男孩”王福满，就如现实生活中的苔花，人虽小，却同样心怀美丽的梦想。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资料卡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人物：“冰霜男孩”王福满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昵称缘由：2018年1月9日，家住云南昭通的王福满，在零下九度的气温下，用了1个小时，步行近5公里来到学校，到校时头发上已沾满冰霜，“冰霜男孩”由此而来。</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家庭状况：父亲在外打工，奶奶身体不好，幼小的他承担了大部分家务。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心愿：好好读书，将来考到北京去上学。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（1）“生命在闪耀中现出绚烂，在平凡中现出真实”。结合材料谈谈“冰霜男孩”王福满身上有哪些值得我们学习的品质？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（2）有的人可能生如夏花，有的人可能嫩如小草，我们无从选择如何起步，但“一定不要小看了自己”。作为新时代中学生，怎样才能让生命之花绽放得更美丽？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【答案】（1）乐观开朗，有追求、有理想，自信品质、孝敬老人、有爱心。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（2）我们要肯定生命，尊重生命； 我们要永不放弃生的希望； 我们要提升生命的价值。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23．【斑马线上的变化】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曾几何时，“中国式过马路”司空见惯；而如今，“礼让斑马线”已逐渐成为一道城市风景。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29860" cy="1419225"/>
            <wp:effectExtent l="0" t="0" r="8890" b="9525"/>
            <wp:docPr id="184" name="图片 6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69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5229860" cy="1419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（箭头处文字：开展专项整治行动；增设监控抓拍设备；罚款扣分媒体曝光；张贴海报志愿者劝导）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（1）有人说，“斑马线上的变化”首先是“人的变化”，你认为“人的变化”主要表现在哪些方面？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（2）“礼让斑马线”给社会生活带来怎样的影响？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（3）解读并提炼箭头处文字信息，谈谈“礼让斑马线”这道城市风景是如何形成的？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人的变化主要表现在，“中国式过马路”一部分行人“目中无车”，边看手机边过马路，部分行人组成一伙随意横穿马路，任性逼停正常行驶的车辆，不遵守法律法规；到“礼让行人”与人为善、尊重他人生命、遵守法律，履行关爱他人生命健康权，文明有礼等。</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185" name="图片 6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69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（2）①有利于弘扬正气，传递正能量；②有利于树立良好的城市形象；③有利于提高市民素质；④有利于弘扬中华民族的传统美德；⑤有利于发展社会主义先进文化，加强社会主义精神文明建设等。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（3）公民自觉提高道德修养、平时自觉遵守交通规则，国家加大对违反交通规则的行为要处罚力度，建立健全相关的法律法规等。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24．【聚焦“两会”】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2018年的“两会”为实现“中国梦”凝聚了力量。无论是具有里程碑意义的大事件，还是看似平常的小变化，都</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186" name="图片 6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69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印刻着鲜明的时代印记！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材料一：3月5日-20日，第十三届全国人民代表大会第</w:t>
      </w:r>
      <w:r>
        <w:rPr>
          <w:rFonts w:hint="eastAsia" w:asciiTheme="minorEastAsia" w:hAnsiTheme="minorEastAsia" w:eastAsiaTheme="minorEastAsia" w:cstheme="minorEastAsia"/>
          <w:sz w:val="24"/>
          <w:szCs w:val="24"/>
        </w:rPr>
        <w:drawing>
          <wp:inline distT="0" distB="0" distL="114300" distR="114300">
            <wp:extent cx="17780" cy="15240"/>
            <wp:effectExtent l="0" t="0" r="0" b="0"/>
            <wp:docPr id="191" name="图片 6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69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一次全体会议在北京胜利召开。会议审议批准了政府工作报告，审议通过了《中华人民共和国宪法修正案》，选举和任命了新一届国家机构领导人。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（1）材料体现了思想品德课的哪些观点？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在今年“两会”会场及代表团驻地，矿泉水瓶的一个小小改变，频频刷屏：水瓶上多了一个绿色标签，印有中英文的“给水瓶做记号，并请喝完”。这款标签，既可以用笔写上名字，也可以用指甲轻轻一划，留下标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（2）面对这一做法，网友纷纷点赞。请你思考，小水瓶为什么会引发大关注？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材料三：3月17日，新当选的国家主席、中央军委主席习近平左手扶按宪法，右手举拳，郑重宣誓，对党和人民作出庄严承诺。这是我国宪法宣誓制度实行以来，首次在全团人民代表大会上举行的宪法宣誓活动。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（3）结合所学知识，谈谈你对实行宪法宣誓的认识。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【答案】（1）①我国是人民当家做主的社会主义国家，国家一切权力属于人民；②人民代表大会制</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95" name="图片 6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69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度是我国的根本政治制度；③全国人大是我国的最高权力机关，依法行使立法权、监督权和任免权；④宪法是我国的根本大法，制定和修改程序更为严格。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（2）①体现艰苦奋斗、勤俭节约精神；②符合科学发展观要求，体现可持续发展战略和节约资源的基本国策；③有利于建设资源节约型社会。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宪法是我国的根本大法，具有最高法律效力，是一切组织和个人的最高行为准则；②有利于强化国家公职人员的宪法观念，激励他们忠于宪法、遵守宪法，依法行使职权；③有利于引导全社会增强宪法观念，弘扬宪法精神；④有利于推进依法治国进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25．【乡村振兴】</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施乡村振兴战略，是党的十九大作出的重大决策部署，是决胜全面建成小康社会，全面建设杜会主义现代化国家的重大历史任务。是新时代“三农”工作的总抓手。暖春时节，2018年烟台市委1号文件再次聚焦“三农”，对我市实施乡村振兴战略进行了全面部署，确定了推进“时间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为培养学生关心家乡、热爱家乡的情感，某校组织了一次专题社会实践活动。撰写了调研报吿。</w:t>
      </w:r>
    </w:p>
    <w:tbl>
      <w:tblPr>
        <w:tblStyle w:val="13"/>
        <w:tblW w:w="8426" w:type="dxa"/>
        <w:jc w:val="center"/>
        <w:tblInd w:w="30" w:type="dxa"/>
        <w:tblLayout w:type="fixed"/>
        <w:tblCellMar>
          <w:top w:w="15" w:type="dxa"/>
          <w:left w:w="15" w:type="dxa"/>
          <w:bottom w:w="15" w:type="dxa"/>
          <w:right w:w="15" w:type="dxa"/>
        </w:tblCellMar>
      </w:tblPr>
      <w:tblGrid>
        <w:gridCol w:w="8426"/>
      </w:tblGrid>
      <w:tr>
        <w:tblPrEx>
          <w:tblLayout w:type="fixed"/>
          <w:tblCellMar>
            <w:top w:w="15" w:type="dxa"/>
            <w:left w:w="15" w:type="dxa"/>
            <w:bottom w:w="15" w:type="dxa"/>
            <w:right w:w="15" w:type="dxa"/>
          </w:tblCellMar>
        </w:tblPrEx>
        <w:trPr>
          <w:jc w:val="center"/>
        </w:trPr>
        <w:tc>
          <w:tcPr>
            <w:tcW w:w="842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u w:val="single"/>
                <w:lang w:val="en-US" w:eastAsia="zh-CN" w:bidi="ar-SA"/>
              </w:rPr>
            </w:pPr>
            <w:r>
              <w:rPr>
                <w:rFonts w:hint="eastAsia" w:asciiTheme="minorEastAsia" w:hAnsiTheme="minorEastAsia" w:eastAsiaTheme="minorEastAsia" w:cstheme="minorEastAsia"/>
                <w:kern w:val="2"/>
                <w:sz w:val="24"/>
                <w:szCs w:val="24"/>
                <w:lang w:val="en-US" w:eastAsia="zh-CN" w:bidi="ar-SA"/>
              </w:rPr>
              <w:t>我市部分农村经济社会发展状况初探（节选）</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一、调研目的</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发现问题，精准</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193" name="图片 6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69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val="en-US" w:eastAsia="zh-CN" w:bidi="ar-SA"/>
              </w:rPr>
              <w:t>施策</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二、调研方法</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①</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vanish/>
                <w:kern w:val="2"/>
                <w:sz w:val="24"/>
                <w:szCs w:val="24"/>
                <w:lang w:val="en-US" w:eastAsia="zh-CN" w:bidi="ar-SA"/>
              </w:rPr>
            </w:pPr>
            <w:r>
              <w:rPr>
                <w:rFonts w:hint="eastAsia" w:asciiTheme="minorEastAsia" w:hAnsiTheme="minorEastAsia" w:eastAsiaTheme="minorEastAsia" w:cstheme="minorEastAsia"/>
                <w:vanish/>
                <w:kern w:val="2"/>
                <w:sz w:val="24"/>
                <w:szCs w:val="24"/>
                <w:lang w:val="en-US" w:eastAsia="zh-CN" w:bidi="ar-SA"/>
              </w:rPr>
              <w:t>问卷调查</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u w:val="single"/>
                <w:lang w:val="en-US" w:eastAsia="zh-CN" w:bidi="ar-SA"/>
              </w:rPr>
            </w:pPr>
            <w:r>
              <w:rPr>
                <w:rFonts w:hint="eastAsia" w:asciiTheme="minorEastAsia" w:hAnsiTheme="minorEastAsia" w:eastAsiaTheme="minorEastAsia" w:cstheme="minorEastAsia"/>
                <w:kern w:val="2"/>
                <w:sz w:val="24"/>
                <w:szCs w:val="24"/>
                <w:lang w:val="en-US" w:eastAsia="zh-CN" w:bidi="ar-SA"/>
              </w:rPr>
              <w:t>②</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三、问题汇总</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1．存在乱搭乱建、毁林占地、破坏植被等现象，种养殖业废弃物随意丢弃、排放，污染严重；</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2．村办企业多为上世纪八、九十年代兴办，多数处于倒闭或停产状态，未停产的也因技术落后、管理水平低而效益不好，村集体经济薄弱，村民主要的经济收入靠打工获得；</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3．农作物种植结构不合理，品种老化、单一，没有形成规模化、产业化，附加值低；</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4．村两委成员年龄偏大，知识水平不高，对新事物的接受能力不强，班子作同弱化；</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5．红白喜事大操大办、人情攀比等陈规陋习仍然存在。</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四、整改建议</w:t>
            </w:r>
            <w:r>
              <w:rPr>
                <w:rFonts w:hint="eastAsia" w:asciiTheme="minorEastAsia" w:hAnsiTheme="minorEastAsia" w:eastAsiaTheme="minorEastAsia" w:cstheme="minorEastAsia"/>
                <w:kern w:val="2"/>
                <w:sz w:val="24"/>
                <w:szCs w:val="24"/>
                <w:lang w:val="en-US" w:eastAsia="zh-CN" w:bidi="ar-SA"/>
              </w:rPr>
              <w:br w:type="textWrapping"/>
            </w:r>
            <w:r>
              <w:rPr>
                <w:rFonts w:hint="eastAsia" w:asciiTheme="minorEastAsia" w:hAnsiTheme="minorEastAsia" w:eastAsiaTheme="minorEastAsia" w:cstheme="minorEastAsia"/>
                <w:kern w:val="2"/>
                <w:sz w:val="24"/>
                <w:szCs w:val="24"/>
                <w:lang w:val="en-US" w:eastAsia="zh-CN" w:bidi="ar-SA"/>
              </w:rPr>
              <w:t>……</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（1）本次调研活动，他们可能采用了哪些调研方法？</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（2）针对“问题汇总”呈现的内容。运用所学知识，将“整改建议”部分补充完。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（3）乡村振兴以“产业</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187" name="图片 7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70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兴旺、生态宜居、乡风文明、治理有效、生活富裕”为总要求。其中生活富裕是根本，其目的就是“让广大农民都过上幸福美满的好日子，一个都</w:t>
      </w:r>
      <w:r>
        <w:rPr>
          <w:rFonts w:hint="eastAsia" w:asciiTheme="minorEastAsia" w:hAnsiTheme="minorEastAsia" w:eastAsiaTheme="minorEastAsia" w:cstheme="minorEastAsia"/>
          <w:sz w:val="24"/>
          <w:szCs w:val="24"/>
        </w:rPr>
        <w:drawing>
          <wp:inline distT="0" distB="0" distL="114300" distR="114300">
            <wp:extent cx="17780" cy="13970"/>
            <wp:effectExtent l="0" t="0" r="0" b="0"/>
            <wp:docPr id="188" name="图片 7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70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不能少，一户都不能落。对此，你是如何理解？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【答案】（1）①问卷调查；②走访调查。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加强生态文明建设，提高村民环保意识。②淘汰落后产能，发展创新型企业。③调整种植结构，发展产品深加工项目。④注意后备力量的培养，发展年轻干部，同时加强学习。⑤加强精神文明建设，移风易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共同富裕是社会主义的本质要求；是实践“三个代表”重要思想和科学发展观的具体体现；是立党为公、执政为民的根本要求；是党的全心全意为人民服务宗旨的要求；党代表最广人民的根本利益；人民是国家的主人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0FA056C9"/>
    <w:rsid w:val="10947ED7"/>
    <w:rsid w:val="12C2126F"/>
    <w:rsid w:val="13D070F0"/>
    <w:rsid w:val="14394D89"/>
    <w:rsid w:val="14A31CEA"/>
    <w:rsid w:val="15543953"/>
    <w:rsid w:val="15BF71C1"/>
    <w:rsid w:val="162E30D6"/>
    <w:rsid w:val="17067DB0"/>
    <w:rsid w:val="176311C0"/>
    <w:rsid w:val="1A3101C8"/>
    <w:rsid w:val="1DDC6AF2"/>
    <w:rsid w:val="1F365251"/>
    <w:rsid w:val="21105FA1"/>
    <w:rsid w:val="216857D7"/>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261799E"/>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FF340F3"/>
    <w:rsid w:val="70817757"/>
    <w:rsid w:val="72A03C5B"/>
    <w:rsid w:val="73B22299"/>
    <w:rsid w:val="73E3166A"/>
    <w:rsid w:val="74021F9C"/>
    <w:rsid w:val="74554C27"/>
    <w:rsid w:val="74791099"/>
    <w:rsid w:val="75F75592"/>
    <w:rsid w:val="76A21582"/>
    <w:rsid w:val="770670EE"/>
    <w:rsid w:val="7AA5612E"/>
    <w:rsid w:val="7B0C4CAB"/>
    <w:rsid w:val="7BC14607"/>
    <w:rsid w:val="7BEE1001"/>
    <w:rsid w:val="7C5D2EF6"/>
    <w:rsid w:val="7CB83575"/>
    <w:rsid w:val="7E3658EE"/>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16</Pages>
  <Words>3288</Words>
  <Characters>3491</Characters>
  <Lines>1</Lines>
  <Paragraphs>1</Paragraphs>
  <TotalTime>0</TotalTime>
  <ScaleCrop>false</ScaleCrop>
  <LinksUpToDate>false</LinksUpToDate>
  <CharactersWithSpaces>4565</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2018-07-28T03:52:12Z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