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12192000</wp:posOffset>
            </wp:positionV>
            <wp:extent cx="266700" cy="457200"/>
            <wp:effectExtent l="0" t="0" r="0" b="0"/>
            <wp:wrapNone/>
            <wp:docPr id="650" name="图片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544"/>
                    <pic:cNvPicPr>
                      <a:picLocks noChangeAspect="1"/>
                    </pic:cNvPicPr>
                  </pic:nvPicPr>
                  <pic:blipFill>
                    <a:blip r:embed="rId6"/>
                    <a:stretch>
                      <a:fillRect/>
                    </a:stretch>
                  </pic:blipFill>
                  <pic:spPr>
                    <a:xfrm>
                      <a:off x="0" y="0"/>
                      <a:ext cx="266700" cy="4572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2018年辽宁省沈</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640"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14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阳市中考政治试卷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1．在社会生活中，我们每个人都扮演着不同的角色，承担着不同的责任。下列行为中负责任的是（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A．中学生小震上课时认真听讲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B．驾驶员孙某边开车边玩手机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C．游客李某在古迹上乱刻乱画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D．行人张某过马路时跨越护栏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2．党的十九大报告指出，我国社会主要矛盾已经转化为人民日益增长的美好生活需要和不平衡不充分的发展之间的矛盾。变的是社会主要矛盾，不变的是基本国情。这一基本国情是（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A．我国已经全面建成小康社会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B．我国人民生活总体尚未达到小康水平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C．我国基本实现社会主义现代化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D．我国正处于并将长期处于社会主义初级阶段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3．每年一届的校运动会又开始了，浩浩想在百米比赛中夺冠，为班级争光。但</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642"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14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638"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14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赛场上却意外摔倒，与冠军失之交臂，他十分沮丧。同学们纷纷劝慰，下面说法不正确的是（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A．人生难免有挫折，要勇敢地面对挫折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B．挫折能磨砺人的意志，激励人奋发向上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C．遇到挫折是件好事，它一定会使你成功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D．挫折是人生的学校，既考验人，又锻炼人 </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4．公民对自己的照片、画像、雕像、录像、摄像及其他有载体的视感影像，依法享有不受侵犯的权利。这说明我国法律保护公民的（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A．生命健康权 B．</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637"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14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肖像权 C．姓名权 D．知识产权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5．部分商家利用外卖平台在网上售卖香烟，并且不确认购买者是否成年，有些吸烟的未成年人通过这一渠道购买香烟。这些商家的行为（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57350" cy="1276350"/>
            <wp:effectExtent l="0" t="0" r="0" b="0"/>
            <wp:docPr id="646"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14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657350" cy="1276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A．属于合法经营行为 B．属于一般违法行为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C．属于犯罪行为 D．应受刑罚处罚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6．我国处理</w:t>
      </w:r>
      <w:r>
        <w:rPr>
          <w:rFonts w:hint="eastAsia" w:asciiTheme="minorEastAsia" w:hAnsiTheme="minorEastAsia" w:eastAsiaTheme="minorEastAsia" w:cstheme="minorEastAsia"/>
          <w:sz w:val="24"/>
          <w:szCs w:val="24"/>
        </w:rPr>
        <w:drawing>
          <wp:inline distT="0" distB="0" distL="114300" distR="114300">
            <wp:extent cx="9525" cy="24130"/>
            <wp:effectExtent l="0" t="0" r="0" b="0"/>
            <wp:docPr id="645"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14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民族关系的基本原则是（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①民族平等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②民族团结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③各民族共同繁荣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④各民族共同发展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7．在我国，人民行使当家作主权力的机关是（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①最高人民法院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②全国人民代表大会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③最高人民检察院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④地方各级人民代表大会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644"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14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B．①③ C．②④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[来源:学_科_网]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8．非公有制经济是社会主义市场经济的重要组成部分，对充分调动社会各方面积极性、加快生产力发展具有重要作用。非公有制经济包括（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①国有经济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②集体经济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③个体经济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④私营经济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B．①④ C．②③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9．中国传媒大学博学楼大厅内常年放置20把雨伞，从未出现丢失、损坏现象；学生社团还开辟了“道歉墙”，引导大家反思不诚信行为对这些做法评价正确的是（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①营造了良好的育人环境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②影响了学校的正常秩序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③弘扬了诚信的传统美德</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④向社会传递了正能量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10．沈阳市开展了“机动车礼让行人”专项整治行动，倡导司机斑马线前减速停车，礼让行人。开展这一行动（　D　）</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①体现了对生命的尊重和关爱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②已使文明礼让成为所有司机的习惯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③促进文明、和谐城市的建设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④提高了司机的规则意识和安全意识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B．②③④ C．①②④ D．①③④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11．中央深入实施精准扶贫，五年来成果显</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636"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14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著。图表中的数据表明（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96210" cy="1409700"/>
            <wp:effectExtent l="0" t="0" r="8890" b="0"/>
            <wp:docPr id="639"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15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696210" cy="1409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①我国农村贫困人口逐渐减少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②农民逐步走上富裕的道路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③我国彻底解决了农村的贫困问题</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④我国已经成为世界上的发达国家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B．①③ C．②④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二、情景回答（6分）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12．情境一：家庭生活中的小明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“感恩”，一个充满温情的词语，我们沐浴在亲情的阳光里，感受着父母和长辈温暖的牵挂、真切的关怀、耐心的守候…中学生小明打算向他们表达感恩之情。小明可以这样做：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是中华民族的传统美德。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情境二：校园生活中的小明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上课时，小明发现同桌小华偷偷</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641"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15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玩手机游戏，小明低声劝阻，并在课后劝导小华：作为在校学生要珍惜</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drawing>
          <wp:inline distT="0" distB="0" distL="114300" distR="114300">
            <wp:extent cx="18415" cy="12700"/>
            <wp:effectExtent l="0" t="0" r="0" b="0"/>
            <wp:docPr id="643"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15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权，同时向小华说明沉迷手机游戏的危害：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情境三：社会生活中的小明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放学后，小明在街道办事处宣传栏看到一则消息：沈阳市在创建国家食品安全示范城市，政府相关部门开展“小作坊、小摊贩、小餐饮”综合治理，以保障市民买到安全、卫生的食品。小明想：我们作为消费者享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，保护消费者这一权利的法律依据是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drawing>
          <wp:inline distT="0" distB="0" distL="114300" distR="114300">
            <wp:extent cx="18415" cy="22860"/>
            <wp:effectExtent l="0" t="0" r="0" b="0"/>
            <wp:docPr id="621"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15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【答案】情景一</w:t>
      </w:r>
      <w:r>
        <w:rPr>
          <w:rFonts w:hint="eastAsia" w:asciiTheme="minorEastAsia" w:hAnsiTheme="minorEastAsia" w:eastAsiaTheme="minorEastAsia" w:cstheme="minorEastAsia"/>
          <w:sz w:val="24"/>
          <w:szCs w:val="24"/>
        </w:rPr>
        <w:drawing>
          <wp:inline distT="0" distB="0" distL="114300" distR="114300">
            <wp:extent cx="9525" cy="19050"/>
            <wp:effectExtent l="0" t="0" r="0" b="0"/>
            <wp:docPr id="620"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15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：送贺卡；孝敬父母。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情景二：受教育；影响学习、危害健康。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情景三：安全权、财产权不受侵害；消费者权益保护法。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三、材料分析题（4小题，共16分）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13．材料</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619"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15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：下面材料是2017年沈阳市综合“成绩单”的部分内容：</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622"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15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：沈阳全球城市竞争力年度排名提升。2017年沈阳经济竞争力位列全球第159名，同时入选世界特色魅力城市200强。全国入选城市仅28个，沈阳排名第17位。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材料二：沈阳城镇居民人均可支配收入增加。2017年上半年沈阳城镇居民人均可支配收入20648元，同比增加5.6%．平均每个月城镇居民人均可支配收入为3411.33元。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（1）两则材料分别说</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625"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15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明沈阳市取得了哪些成绩？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（2）取得这些成绩的主要原因有哪些？（写出两点即可）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 cy="24130"/>
            <wp:effectExtent l="0" t="0" r="0" b="0"/>
            <wp:docPr id="624"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15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【答案】（1）沈阳全球城市竞争力（经济竞争力）提升。沈阳人民生活水平提高。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15" cy="24130"/>
            <wp:effectExtent l="0" t="0" r="0" b="0"/>
            <wp:docPr id="627"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15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623"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1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①坚持中国共产党领导；②坚持党的基本路线不动摇，坚持以经济建设为中心，坚持改革开放；③坚持科教兴国战略、人才强国战略、创新驱动发展战略，坚持创新发展；④落实科学发展观要求，实施可持续发展战略，坚持保护环境和 节约资源的基本国策；⑤全国人民艰苦奋斗等。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14．【选做】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材料：2018年3月20日，十三届全国人大一次会议在人民大会堂举行闭幕大会，会议表决通过了《中华人民共和国监察法》。这部法律健全了党和国家的监察体制，实现了对所有行使公权力的公职人员监察全覆盖。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（1）材料体现了全国人大的哪一项职权？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（2）监察法实现对所有行使公权力的公职人员监察全覆盖，</w:t>
      </w:r>
      <w:r>
        <w:rPr>
          <w:rFonts w:hint="eastAsia" w:asciiTheme="minorEastAsia" w:hAnsiTheme="minorEastAsia" w:eastAsiaTheme="minorEastAsia" w:cstheme="minorEastAsia"/>
          <w:sz w:val="24"/>
          <w:szCs w:val="24"/>
        </w:rPr>
        <w:drawing>
          <wp:inline distT="0" distB="0" distL="114300" distR="114300">
            <wp:extent cx="9525" cy="21590"/>
            <wp:effectExtent l="0" t="0" r="0" b="0"/>
            <wp:docPr id="626"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16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这要求一切国家机关和公职人员必须</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行使职权。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【答案】（1）立法权。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15．【选做】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材料：2018年3月38，中国人民政治协商会议第十三届一次会议在北京召开。大会期间，委员们围绕国计民生积极议政建言，并重点围绕中共十九大决策部署贯彻落实开展监督工作，注重监督实效。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（1）材料体现了我国的哪一项基本政治制度？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（2）材料说明中国人民政治协商会议具有政治协商、参政议政和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的主要职能。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【答案】（1）中国共产党领导的多党合作和政治协商制度。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（2）民主监督。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16．材料：十三届全国人大一次会议通过了宪法修正案，这是新时代宪法与时俱进的生动步伐。为普及宪法知</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655"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16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识，某校思想品德教师带领同学们学习宪法修正案相关内容，请你一起参与完成下面内容。宪法修改后的内容呈现 联系所学知识回答问题 。</w:t>
      </w:r>
    </w:p>
    <w:tbl>
      <w:tblPr>
        <w:tblStyle w:val="13"/>
        <w:tblW w:w="8426" w:type="dxa"/>
        <w:jc w:val="center"/>
        <w:tblInd w:w="30" w:type="dxa"/>
        <w:tblLayout w:type="fixed"/>
        <w:tblCellMar>
          <w:top w:w="15" w:type="dxa"/>
          <w:left w:w="15" w:type="dxa"/>
          <w:bottom w:w="15" w:type="dxa"/>
          <w:right w:w="15" w:type="dxa"/>
        </w:tblCellMar>
      </w:tblPr>
      <w:tblGrid>
        <w:gridCol w:w="5434"/>
        <w:gridCol w:w="2992"/>
      </w:tblGrid>
      <w:tr>
        <w:tblPrEx>
          <w:tblLayout w:type="fixed"/>
          <w:tblCellMar>
            <w:top w:w="15" w:type="dxa"/>
            <w:left w:w="15" w:type="dxa"/>
            <w:bottom w:w="15" w:type="dxa"/>
            <w:right w:w="15" w:type="dxa"/>
          </w:tblCellMar>
        </w:tblPrEx>
        <w:trPr>
          <w:jc w:val="center"/>
        </w:trPr>
        <w:tc>
          <w:tcPr>
            <w:tcW w:w="54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宪法修改后的内容呈现</w:t>
            </w:r>
          </w:p>
        </w:tc>
        <w:tc>
          <w:tcPr>
            <w:tcW w:w="299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联系所学知识回答问题</w:t>
            </w:r>
          </w:p>
        </w:tc>
      </w:tr>
      <w:tr>
        <w:tblPrEx>
          <w:tblLayout w:type="fixed"/>
          <w:tblCellMar>
            <w:top w:w="15" w:type="dxa"/>
            <w:left w:w="15" w:type="dxa"/>
            <w:bottom w:w="15" w:type="dxa"/>
            <w:right w:w="15" w:type="dxa"/>
          </w:tblCellMar>
        </w:tblPrEx>
        <w:trPr>
          <w:jc w:val="center"/>
        </w:trPr>
        <w:tc>
          <w:tcPr>
            <w:tcW w:w="54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序言中的部分内容：“…把我国建设成为富</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651"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16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val="en-US" w:eastAsia="zh-CN" w:bidi="ar-SA"/>
              </w:rPr>
              <w:t>强民主文明和谐美丽的社会主义现代</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654"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16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val="en-US" w:eastAsia="zh-CN" w:bidi="ar-SA"/>
              </w:rPr>
              <w:t>化强国，实现中华民族伟大复兴。”</w:t>
            </w:r>
          </w:p>
        </w:tc>
        <w:tc>
          <w:tcPr>
            <w:tcW w:w="299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vanish/>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（1）材料中划线部分体现的教材相关内容是</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vanish/>
                <w:kern w:val="2"/>
                <w:sz w:val="24"/>
                <w:szCs w:val="24"/>
                <w:lang w:val="en-US" w:eastAsia="zh-CN" w:bidi="ar-SA"/>
              </w:rPr>
              <w:t>我们的共同理想</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Layout w:type="fixed"/>
          <w:tblCellMar>
            <w:top w:w="15" w:type="dxa"/>
            <w:left w:w="15" w:type="dxa"/>
            <w:bottom w:w="15" w:type="dxa"/>
            <w:right w:w="15" w:type="dxa"/>
          </w:tblCellMar>
        </w:tblPrEx>
        <w:trPr>
          <w:jc w:val="center"/>
        </w:trPr>
        <w:tc>
          <w:tcPr>
            <w:tcW w:w="54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第一章《总纲》第一条第二款：“</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vanish/>
                <w:kern w:val="2"/>
                <w:sz w:val="24"/>
                <w:szCs w:val="24"/>
                <w:lang w:val="en-US" w:eastAsia="zh-CN" w:bidi="ar-SA"/>
              </w:rPr>
            </w:pPr>
            <w:r>
              <w:rPr>
                <w:rFonts w:hint="eastAsia" w:asciiTheme="minorEastAsia" w:hAnsiTheme="minorEastAsia" w:eastAsiaTheme="minorEastAsia" w:cstheme="minorEastAsia"/>
                <w:vanish/>
                <w:kern w:val="2"/>
                <w:sz w:val="24"/>
                <w:szCs w:val="24"/>
                <w:lang w:val="en-US" w:eastAsia="zh-CN" w:bidi="ar-SA"/>
              </w:rPr>
              <w:t>社会主义制度</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是中华人民共和国的根本制度，中国共产党领导是中国特色社会主义最本质的特征。”</w:t>
            </w:r>
            <w:r>
              <w:rPr>
                <w:rFonts w:hint="eastAsia" w:asciiTheme="minorEastAsia" w:hAnsiTheme="minorEastAsia" w:eastAsiaTheme="minorEastAsia" w:cstheme="minorEastAsia"/>
                <w:color w:val="FFFFFF"/>
                <w:kern w:val="2"/>
                <w:sz w:val="24"/>
                <w:szCs w:val="24"/>
                <w:lang w:val="en-US" w:eastAsia="zh-CN" w:bidi="ar-SA"/>
              </w:rPr>
              <w:t>[来源:学科网]</w:t>
            </w:r>
          </w:p>
        </w:tc>
        <w:tc>
          <w:tcPr>
            <w:tcW w:w="299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（2）请将横线内容补充完整</w:t>
            </w:r>
            <w:r>
              <w:rPr>
                <w:rFonts w:hint="eastAsia" w:asciiTheme="minorEastAsia" w:hAnsiTheme="minorEastAsia" w:eastAsiaTheme="minorEastAsia" w:cstheme="minorEastAsia"/>
                <w:kern w:val="2"/>
                <w:sz w:val="24"/>
                <w:szCs w:val="24"/>
                <w:lang w:val="en-US" w:eastAsia="zh-CN" w:bidi="ar-SA"/>
              </w:rPr>
              <w:t>。</w:t>
            </w:r>
          </w:p>
        </w:tc>
      </w:tr>
      <w:tr>
        <w:tblPrEx>
          <w:tblLayout w:type="fixed"/>
          <w:tblCellMar>
            <w:top w:w="15" w:type="dxa"/>
            <w:left w:w="15" w:type="dxa"/>
            <w:bottom w:w="15" w:type="dxa"/>
            <w:right w:w="15" w:type="dxa"/>
          </w:tblCellMar>
        </w:tblPrEx>
        <w:trPr>
          <w:jc w:val="center"/>
        </w:trPr>
        <w:tc>
          <w:tcPr>
            <w:tcW w:w="54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第一章《总纲》第二十七条第三款：“国家工作人员就职时应当依照法律规定公开进行宪法宣誓。”</w:t>
            </w:r>
          </w:p>
        </w:tc>
        <w:tc>
          <w:tcPr>
            <w:tcW w:w="299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（3）国家工作人员就职时为什么要进行宪法宣誓？</w:t>
            </w:r>
          </w:p>
        </w:tc>
      </w:tr>
      <w:tr>
        <w:tblPrEx>
          <w:tblLayout w:type="fixed"/>
          <w:tblCellMar>
            <w:top w:w="15" w:type="dxa"/>
            <w:left w:w="15" w:type="dxa"/>
            <w:bottom w:w="15" w:type="dxa"/>
            <w:right w:w="15" w:type="dxa"/>
          </w:tblCellMar>
        </w:tblPrEx>
        <w:trPr>
          <w:jc w:val="center"/>
        </w:trPr>
        <w:tc>
          <w:tcPr>
            <w:tcW w:w="8426" w:type="dxa"/>
            <w:gridSpan w:val="2"/>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（4）宪法就在我们身边，与我们的生活息息相关。作为中学生，我们要积极学习和宣传宪法。请你结合学校的实际情况，写出一种宣传宪法知识的活动形式。</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【答案】（1）我们的共同理想。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（2）社会主义制度。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（3）宪法是我国的根本大法，是治国安邦的总章程；宪法规定国家生活中的根本问题，在我国法律体系当中居于首要地位；宪法具有最高的法律效力，是其他法律制定的基础和依据；宪法是一切国家机关、</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653"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16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组织和团体、全体社会成员的最高行为准则。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（4）开办法治</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652"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16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座谈会、法治大课堂等。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17．材料：时事播报是思想</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647"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16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品德学科的特色，既引导学生关注国家发展、社会进步，又培养了学生的学科实践能力…下面是某校九年级学生小思和小品播报的时事。运用所学知识完成下面的内容。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时事主题：幸福的中国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幸福账单一[共享经济</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649"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16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小思：中国经济增长为世界经济注入强劲动力。仅2017年，中国对外投资就达1200亿美元，并进口12.46万亿元人民币的货物，为各国提供了广阔的市场。投资和发展机遇。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（1）中国经济增长对世界产生怎样积极的影响？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幸福账单二[聚焦科技]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小品：大国重器，民族脊梁。中国正进入“惊喜不断绽放”的时代，一个个大国重器精彩亮相，让国人自豪，世界赞叹，如首艘国产航母</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648"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16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，C919大型客机、北斗导航等重大科技成果跻身世界前列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（2）材料体现了我国实施哪一战略？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幸福账单三[德行天下]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思：2018年5月21日，“崇尚英雄，精忠报国”大型网络互动活动正式开启。人们不禁要问：怎样的人才称得上英雄？英雄的事迹告诉我们，那些默默钻研数十载的科技人员、累倒在手术台前的医生、众多无私奉献的志愿者…他们都称得上是英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（3）阅读材料回答，你心目中的英雄应具备哪些优秀品质？（写出两种品质）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【答案】（1）中国经济增长为世界经济发展注入强劲动力。或中国的国际影响力日益</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628"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17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提高，对世界经济发展起着促进作用。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（2）科教兴国战略或人才强国战略。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（3）爱国、或爱岗敬业、或无私奉献等。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四、实践探究题（共7分）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材料：2018年5月1</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629"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17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8日，全国生态环境保护大会在北京召开。习近平主席强调，生态文明建设是中华民族永续发展的根本大计。某校九</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630"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17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年级学生结合所学知识开展了以“绿色发展理念”为</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631"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17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主题的探究活动。</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第一小组[令人堪忧的过度包装]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随着电商行业的快速发展，我国快递年业务总量跃居世界第一。据有关部门统计，过去一年消耗包装箱约37亿个，编织袋约32亿条，塑料袋约68亿个，胶带约3.3亿卷，数量惊人。过度包装不仅浪费了资源，其中泡沫、塑料袋等不易降解，还污染了环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00960" cy="1943100"/>
            <wp:effectExtent l="0" t="0" r="8890" b="0"/>
            <wp:docPr id="632"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17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600960" cy="1943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（1）根据材料回答，过度包装带来了哪些危害？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第二小组：[生态文明的法治保障]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最严格制度最严密法治保护生态环境。2018年1月1日起，《中华人民共和国环境保护税法》施行。开征环保税是为了保护和改善环境，减少污染物排放，推进生态文明建设。促进商家加速绿色转型，推动经济高质量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（2）阅读分析材料，可以得出哪些结论？（答出一点即可）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第三小组：[美好生活的绿色行动]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过度包装问题，部分商家率先行动起来，推出了可重复使用的“共享快递盒“和循环包装袋，这一行动迈出了快递绿色包装的重要一步。绿色发展理念已渗透到我们生活的方方面面，环保、低碳的绿色生活方式，从我做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（3）绿色发展理念给我们的生活带来了哪些变化？（请结合一种具体行为加以说明）。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【答案】（1）浪费资源、污染环境。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（2）有利于我国坚持保护环境的基本国策，建设社会主义生态文明；意味着环保治污的法 律体系进一步完善，做到有法可依，依法行政、依法办事，有利于我国坚持依法治国的治国方略；有利于我国坚持科学发展观，走可持续发展之路；有利于促进经济结构调整、发展方式转变，坚持又好又快的发展道路；有利于提高公民的保护环境意识和法治意识，提高公民保护环境的责任意识；有利于我们落实和贯彻创新协调绿色开放共享的发展理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（3）选择绿色包装，不购买过度包装的产品，减少了环境污染，社会中的白色垃圾减少，有利于保护环境，提高人民的环保意识。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9F64A3"/>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E6D740E"/>
    <w:rsid w:val="1F365251"/>
    <w:rsid w:val="21105FA1"/>
    <w:rsid w:val="225D59DC"/>
    <w:rsid w:val="263D24EE"/>
    <w:rsid w:val="287F4660"/>
    <w:rsid w:val="29057E73"/>
    <w:rsid w:val="29070EEA"/>
    <w:rsid w:val="2B4603C4"/>
    <w:rsid w:val="2D1A368E"/>
    <w:rsid w:val="2DA14A60"/>
    <w:rsid w:val="2DD916D3"/>
    <w:rsid w:val="2F143409"/>
    <w:rsid w:val="2FE54FA7"/>
    <w:rsid w:val="304D50D8"/>
    <w:rsid w:val="31693BE7"/>
    <w:rsid w:val="323A3A4B"/>
    <w:rsid w:val="33332D6E"/>
    <w:rsid w:val="33A34A77"/>
    <w:rsid w:val="356A7E8E"/>
    <w:rsid w:val="3B56096F"/>
    <w:rsid w:val="3CCB2281"/>
    <w:rsid w:val="3D211E24"/>
    <w:rsid w:val="3D2C4496"/>
    <w:rsid w:val="412B3792"/>
    <w:rsid w:val="43AB20C9"/>
    <w:rsid w:val="444B65C3"/>
    <w:rsid w:val="46B95B62"/>
    <w:rsid w:val="4834591D"/>
    <w:rsid w:val="48F378AD"/>
    <w:rsid w:val="4A3D7B86"/>
    <w:rsid w:val="4DFC0D61"/>
    <w:rsid w:val="50E33CA1"/>
    <w:rsid w:val="518D40ED"/>
    <w:rsid w:val="521F3C7C"/>
    <w:rsid w:val="522C4622"/>
    <w:rsid w:val="528611D6"/>
    <w:rsid w:val="540F0974"/>
    <w:rsid w:val="54994B51"/>
    <w:rsid w:val="566F6198"/>
    <w:rsid w:val="57964460"/>
    <w:rsid w:val="584C237B"/>
    <w:rsid w:val="58BC7B9C"/>
    <w:rsid w:val="590A3B91"/>
    <w:rsid w:val="5A7172EA"/>
    <w:rsid w:val="5B694993"/>
    <w:rsid w:val="5C173D31"/>
    <w:rsid w:val="5C512F6C"/>
    <w:rsid w:val="5C994DE3"/>
    <w:rsid w:val="603955D2"/>
    <w:rsid w:val="60EB0417"/>
    <w:rsid w:val="62212B29"/>
    <w:rsid w:val="62447C33"/>
    <w:rsid w:val="671B55CE"/>
    <w:rsid w:val="67651281"/>
    <w:rsid w:val="68F80529"/>
    <w:rsid w:val="6A66197C"/>
    <w:rsid w:val="6B230C09"/>
    <w:rsid w:val="6B243C9B"/>
    <w:rsid w:val="70817757"/>
    <w:rsid w:val="72A03C5B"/>
    <w:rsid w:val="73B22299"/>
    <w:rsid w:val="73E3166A"/>
    <w:rsid w:val="74021F9C"/>
    <w:rsid w:val="74554C27"/>
    <w:rsid w:val="74791099"/>
    <w:rsid w:val="75F75592"/>
    <w:rsid w:val="76A21582"/>
    <w:rsid w:val="770670EE"/>
    <w:rsid w:val="788C0C88"/>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1936</Words>
  <Characters>2336</Characters>
  <Lines>1</Lines>
  <Paragraphs>1</Paragraphs>
  <TotalTime>1</TotalTime>
  <ScaleCrop>false</ScaleCrop>
  <LinksUpToDate>false</LinksUpToDate>
  <CharactersWithSpaces>2656</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2018-08-01T03:51:23Z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