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12103100</wp:posOffset>
            </wp:positionV>
            <wp:extent cx="495300" cy="444500"/>
            <wp:effectExtent l="0" t="0" r="0" b="12700"/>
            <wp:wrapNone/>
            <wp:docPr id="17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34"/>
                    <pic:cNvPicPr>
                      <a:picLocks noChangeAspect="1"/>
                    </pic:cNvPicPr>
                  </pic:nvPicPr>
                  <pic:blipFill>
                    <a:blip r:embed="rId6"/>
                    <a:stretch>
                      <a:fillRect/>
                    </a:stretch>
                  </pic:blipFill>
                  <pic:spPr>
                    <a:xfrm>
                      <a:off x="0" y="0"/>
                      <a:ext cx="495300" cy="444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lang w:eastAsia="zh-CN"/>
        </w:rPr>
        <w:t>山东省</w:t>
      </w:r>
      <w:r>
        <w:rPr>
          <w:rFonts w:hint="eastAsia" w:asciiTheme="minorEastAsia" w:hAnsiTheme="minorEastAsia" w:eastAsiaTheme="minorEastAsia" w:cstheme="minorEastAsia"/>
          <w:sz w:val="24"/>
          <w:szCs w:val="24"/>
        </w:rPr>
        <w:t>威海市</w:t>
      </w:r>
      <w:r>
        <w:rPr>
          <w:rFonts w:hint="eastAsia" w:asciiTheme="minorEastAsia" w:hAnsiTheme="minorEastAsia" w:eastAsiaTheme="minorEastAsia" w:cstheme="minorEastAsia"/>
          <w:sz w:val="24"/>
          <w:szCs w:val="24"/>
          <w:lang w:eastAsia="zh-CN"/>
        </w:rPr>
        <w:t>中考</w:t>
      </w:r>
      <w:r>
        <w:rPr>
          <w:rFonts w:hint="eastAsia" w:asciiTheme="minorEastAsia" w:hAnsiTheme="minorEastAsia" w:eastAsiaTheme="minorEastAsia" w:cstheme="minorEastAsia"/>
          <w:sz w:val="24"/>
          <w:szCs w:val="24"/>
        </w:rPr>
        <w:t>语文</w:t>
      </w:r>
      <w:r>
        <w:rPr>
          <w:rFonts w:hint="eastAsia" w:asciiTheme="minorEastAsia" w:hAnsiTheme="minorEastAsia" w:eastAsiaTheme="minorEastAsia" w:cstheme="minorEastAsia"/>
          <w:sz w:val="24"/>
          <w:szCs w:val="24"/>
          <w:lang w:eastAsia="zh-CN"/>
        </w:rPr>
        <w:t>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一、积累与运用(21分)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1．下列加点字字音、字形全都正确的一项是(   )。(3分)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A．卷</w:t>
      </w:r>
      <w:r>
        <w:rPr>
          <w:rFonts w:hint="eastAsia" w:asciiTheme="minorEastAsia" w:hAnsiTheme="minorEastAsia" w:eastAsiaTheme="minorEastAsia" w:cstheme="minorEastAsia"/>
          <w:sz w:val="24"/>
          <w:szCs w:val="24"/>
          <w:em w:val="dot"/>
        </w:rPr>
        <w:t>帙</w:t>
      </w:r>
      <w:r>
        <w:rPr>
          <w:rFonts w:hint="eastAsia" w:asciiTheme="minorEastAsia" w:hAnsiTheme="minorEastAsia" w:eastAsiaTheme="minorEastAsia" w:cstheme="minorEastAsia"/>
          <w:sz w:val="24"/>
          <w:szCs w:val="24"/>
        </w:rPr>
        <w:t>(zhì)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sz w:val="24"/>
          <w:szCs w:val="24"/>
          <w:em w:val="dot"/>
        </w:rPr>
        <w:t>缔</w:t>
      </w:r>
      <w:r>
        <w:rPr>
          <w:rFonts w:hint="eastAsia" w:asciiTheme="minorEastAsia" w:hAnsiTheme="minorEastAsia" w:eastAsiaTheme="minorEastAsia" w:cstheme="minorEastAsia"/>
          <w:sz w:val="24"/>
          <w:szCs w:val="24"/>
        </w:rPr>
        <w:t>(dì)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聒</w:t>
      </w:r>
      <w:r>
        <w:rPr>
          <w:rFonts w:hint="eastAsia" w:asciiTheme="minorEastAsia" w:hAnsiTheme="minorEastAsia" w:eastAsiaTheme="minorEastAsia" w:cstheme="minorEastAsia"/>
          <w:sz w:val="24"/>
          <w:szCs w:val="24"/>
        </w:rPr>
        <w:t>(guā)噪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剑拔</w:t>
      </w:r>
      <w:r>
        <w:rPr>
          <w:rFonts w:hint="eastAsia" w:asciiTheme="minorEastAsia" w:hAnsiTheme="minorEastAsia" w:eastAsiaTheme="minorEastAsia" w:cstheme="minorEastAsia"/>
          <w:sz w:val="24"/>
          <w:szCs w:val="24"/>
          <w:em w:val="dot"/>
        </w:rPr>
        <w:t>弩</w:t>
      </w:r>
      <w:r>
        <w:rPr>
          <w:rFonts w:hint="eastAsia" w:asciiTheme="minorEastAsia" w:hAnsiTheme="minorEastAsia" w:eastAsiaTheme="minorEastAsia" w:cstheme="minorEastAsia"/>
          <w:sz w:val="24"/>
          <w:szCs w:val="24"/>
        </w:rPr>
        <w:t>(nǔ)张</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撷</w:t>
      </w:r>
      <w:r>
        <w:rPr>
          <w:rFonts w:hint="eastAsia" w:asciiTheme="minorEastAsia" w:hAnsiTheme="minorEastAsia" w:eastAsiaTheme="minorEastAsia" w:cstheme="minorEastAsia"/>
          <w:sz w:val="24"/>
          <w:szCs w:val="24"/>
        </w:rPr>
        <w:t>(xié)取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发</w:t>
      </w:r>
      <w:r>
        <w:rPr>
          <w:rFonts w:hint="eastAsia" w:asciiTheme="minorEastAsia" w:hAnsiTheme="minorEastAsia" w:eastAsiaTheme="minorEastAsia" w:cstheme="minorEastAsia"/>
          <w:sz w:val="24"/>
          <w:szCs w:val="24"/>
          <w:em w:val="dot"/>
        </w:rPr>
        <w:t>窘</w:t>
      </w:r>
      <w:r>
        <w:rPr>
          <w:rFonts w:hint="eastAsia" w:asciiTheme="minorEastAsia" w:hAnsiTheme="minorEastAsia" w:eastAsiaTheme="minorEastAsia" w:cstheme="minorEastAsia"/>
          <w:sz w:val="24"/>
          <w:szCs w:val="24"/>
        </w:rPr>
        <w:t>( jiǒng)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羁</w:t>
      </w:r>
      <w:r>
        <w:rPr>
          <w:rFonts w:hint="eastAsia" w:asciiTheme="minorEastAsia" w:hAnsiTheme="minorEastAsia" w:eastAsiaTheme="minorEastAsia" w:cstheme="minorEastAsia"/>
          <w:sz w:val="24"/>
          <w:szCs w:val="24"/>
          <w:em w:val="dot"/>
        </w:rPr>
        <w:t>绊</w:t>
      </w:r>
      <w:r>
        <w:rPr>
          <w:rFonts w:hint="eastAsia" w:asciiTheme="minorEastAsia" w:hAnsiTheme="minorEastAsia" w:eastAsiaTheme="minorEastAsia" w:cstheme="minorEastAsia"/>
          <w:sz w:val="24"/>
          <w:szCs w:val="24"/>
        </w:rPr>
        <w:t>(bàn)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脍</w:t>
      </w:r>
      <w:r>
        <w:rPr>
          <w:rFonts w:hint="eastAsia" w:asciiTheme="minorEastAsia" w:hAnsiTheme="minorEastAsia" w:eastAsiaTheme="minorEastAsia" w:cstheme="minorEastAsia"/>
          <w:sz w:val="24"/>
          <w:szCs w:val="24"/>
        </w:rPr>
        <w:t>(kuài)炙人口</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剽</w:t>
      </w:r>
      <w:r>
        <w:rPr>
          <w:rFonts w:hint="eastAsia" w:asciiTheme="minorEastAsia" w:hAnsiTheme="minorEastAsia" w:eastAsiaTheme="minorEastAsia" w:cstheme="minorEastAsia"/>
          <w:sz w:val="24"/>
          <w:szCs w:val="24"/>
        </w:rPr>
        <w:t>(piāo)悍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蓑</w:t>
      </w:r>
      <w:r>
        <w:rPr>
          <w:rFonts w:hint="eastAsia" w:asciiTheme="minorEastAsia" w:hAnsiTheme="minorEastAsia" w:eastAsiaTheme="minorEastAsia" w:cstheme="minorEastAsia"/>
          <w:sz w:val="24"/>
          <w:szCs w:val="24"/>
        </w:rPr>
        <w:t>(suō)衣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沉</w:t>
      </w:r>
      <w:r>
        <w:rPr>
          <w:rFonts w:hint="eastAsia" w:asciiTheme="minorEastAsia" w:hAnsiTheme="minorEastAsia" w:eastAsiaTheme="minorEastAsia" w:cstheme="minorEastAsia"/>
          <w:sz w:val="24"/>
          <w:szCs w:val="24"/>
          <w:em w:val="dot"/>
        </w:rPr>
        <w:t>缅</w:t>
      </w:r>
      <w:r>
        <w:rPr>
          <w:rFonts w:hint="eastAsia" w:asciiTheme="minorEastAsia" w:hAnsiTheme="minorEastAsia" w:eastAsiaTheme="minorEastAsia" w:cstheme="minorEastAsia"/>
          <w:sz w:val="24"/>
          <w:szCs w:val="24"/>
        </w:rPr>
        <w:t>(miǎn)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合</w:t>
      </w:r>
      <w:r>
        <w:rPr>
          <w:rFonts w:hint="eastAsia" w:asciiTheme="minorEastAsia" w:hAnsiTheme="minorEastAsia" w:eastAsiaTheme="minorEastAsia" w:cstheme="minorEastAsia"/>
          <w:sz w:val="24"/>
          <w:szCs w:val="24"/>
          <w:em w:val="dot"/>
        </w:rPr>
        <w:t>辙</w:t>
      </w:r>
      <w:r>
        <w:rPr>
          <w:rFonts w:hint="eastAsia" w:asciiTheme="minorEastAsia" w:hAnsiTheme="minorEastAsia" w:eastAsiaTheme="minorEastAsia" w:cstheme="minorEastAsia"/>
          <w:sz w:val="24"/>
          <w:szCs w:val="24"/>
        </w:rPr>
        <w:t>(zhé)押韵</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嗔</w:t>
      </w:r>
      <w:r>
        <w:rPr>
          <w:rFonts w:hint="eastAsia" w:asciiTheme="minorEastAsia" w:hAnsiTheme="minorEastAsia" w:eastAsiaTheme="minorEastAsia" w:cstheme="minorEastAsia"/>
          <w:sz w:val="24"/>
          <w:szCs w:val="24"/>
        </w:rPr>
        <w:t>(chēn)视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蓬</w:t>
      </w:r>
      <w:r>
        <w:rPr>
          <w:rFonts w:hint="eastAsia" w:asciiTheme="minorEastAsia" w:hAnsiTheme="minorEastAsia" w:eastAsiaTheme="minorEastAsia" w:cstheme="minorEastAsia"/>
          <w:sz w:val="24"/>
          <w:szCs w:val="24"/>
          <w:em w:val="dot"/>
        </w:rPr>
        <w:t>篙</w:t>
      </w:r>
      <w:r>
        <w:rPr>
          <w:rFonts w:hint="eastAsia" w:asciiTheme="minorEastAsia" w:hAnsiTheme="minorEastAsia" w:eastAsiaTheme="minorEastAsia" w:cstheme="minorEastAsia"/>
          <w:sz w:val="24"/>
          <w:szCs w:val="24"/>
        </w:rPr>
        <w:t>(hāo)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凛</w:t>
      </w:r>
      <w:r>
        <w:rPr>
          <w:rFonts w:hint="eastAsia" w:asciiTheme="minorEastAsia" w:hAnsiTheme="minorEastAsia" w:eastAsiaTheme="minorEastAsia" w:cstheme="minorEastAsia"/>
          <w:sz w:val="24"/>
          <w:szCs w:val="24"/>
          <w:em w:val="dot"/>
        </w:rPr>
        <w:t>冽</w:t>
      </w:r>
      <w:r>
        <w:rPr>
          <w:rFonts w:hint="eastAsia" w:asciiTheme="minorEastAsia" w:hAnsiTheme="minorEastAsia" w:eastAsiaTheme="minorEastAsia" w:cstheme="minorEastAsia"/>
          <w:sz w:val="24"/>
          <w:szCs w:val="24"/>
        </w:rPr>
        <w:t>(liè)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引颈受</w:t>
      </w:r>
      <w:r>
        <w:rPr>
          <w:rFonts w:hint="eastAsia" w:asciiTheme="minorEastAsia" w:hAnsiTheme="minorEastAsia" w:eastAsiaTheme="minorEastAsia" w:cstheme="minorEastAsia"/>
          <w:sz w:val="24"/>
          <w:szCs w:val="24"/>
          <w:em w:val="dot"/>
        </w:rPr>
        <w:t>戮</w:t>
      </w:r>
      <w:r>
        <w:rPr>
          <w:rFonts w:hint="eastAsia" w:asciiTheme="minorEastAsia" w:hAnsiTheme="minorEastAsia" w:eastAsiaTheme="minorEastAsia" w:cstheme="minorEastAsia"/>
          <w:sz w:val="24"/>
          <w:szCs w:val="24"/>
        </w:rPr>
        <w:t>(lù)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2．根据提示，用古诗文填空。(8分)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，天光云影共徘徊。(朱熹《观书有感》)</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②荷笠带斜阳，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。(刘长卿《送灵澈上人》)</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③自古逢秋悲寂寥，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。（刘禹锡《秋词》)</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④天街小雨润如酥，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。(韩愈《早春呈水部张十八员外》)</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⑤不应有恨，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？(苏轼《水调歌头》)</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，必先苦其心志(孟子《生于忧悲，死于安乐》)</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⑦树树皆秋色，</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。(王绩《野望》)</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，月涌大江流。(杜甫《旅夜书怀》)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3．名著阅读。(2分)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“洒家今日不曾多带得些出来；你有银子，借些与俺，洒家明日便送还</w:t>
      </w:r>
      <w:r>
        <w:rPr>
          <w:rFonts w:hint="eastAsia" w:asciiTheme="minorEastAsia" w:hAnsiTheme="minorEastAsia" w:eastAsiaTheme="minorEastAsia" w:cstheme="minorEastAsia"/>
          <w:sz w:val="24"/>
          <w:szCs w:val="24"/>
          <w:em w:val="dot"/>
        </w:rPr>
        <w:t>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“直甚么，要哥哥还！”遂去包裹里取出一锭十两银子放在桌上。</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句中的“洒家”指的是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，“你”指的是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4．下列句中加点词语运用正确的一项是(  )。(2分)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A．在他们的感觉里，时间似乎已经过去了数千亿</w:t>
      </w:r>
      <w:r>
        <w:rPr>
          <w:rFonts w:hint="eastAsia" w:asciiTheme="minorEastAsia" w:hAnsiTheme="minorEastAsia" w:eastAsiaTheme="minorEastAsia" w:cstheme="minorEastAsia"/>
          <w:sz w:val="24"/>
          <w:szCs w:val="24"/>
          <w:em w:val="dot"/>
        </w:rPr>
        <w:t>光年</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B．他在北京大学上了10年学，从本科利到博士，</w:t>
      </w:r>
      <w:r>
        <w:rPr>
          <w:rFonts w:hint="eastAsia" w:asciiTheme="minorEastAsia" w:hAnsiTheme="minorEastAsia" w:eastAsiaTheme="minorEastAsia" w:cstheme="minorEastAsia"/>
          <w:sz w:val="24"/>
          <w:szCs w:val="24"/>
          <w:em w:val="dot"/>
        </w:rPr>
        <w:t>期间</w:t>
      </w:r>
      <w:r>
        <w:rPr>
          <w:rFonts w:hint="eastAsia" w:asciiTheme="minorEastAsia" w:hAnsiTheme="minorEastAsia" w:eastAsiaTheme="minorEastAsia" w:cstheme="minorEastAsia"/>
          <w:sz w:val="24"/>
          <w:szCs w:val="24"/>
        </w:rPr>
        <w:t>，获得过9次奖学金。</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C．这件小事把他的虚伪暴露得</w:t>
      </w:r>
      <w:r>
        <w:rPr>
          <w:rFonts w:hint="eastAsia" w:asciiTheme="minorEastAsia" w:hAnsiTheme="minorEastAsia" w:eastAsiaTheme="minorEastAsia" w:cstheme="minorEastAsia"/>
          <w:sz w:val="24"/>
          <w:szCs w:val="24"/>
          <w:em w:val="dot"/>
        </w:rPr>
        <w:t>淋漓尽致</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D．他这次一下子拿出100多万元帮助乡亲们修路，真是</w:t>
      </w:r>
      <w:r>
        <w:rPr>
          <w:rFonts w:hint="eastAsia" w:asciiTheme="minorEastAsia" w:hAnsiTheme="minorEastAsia" w:eastAsiaTheme="minorEastAsia" w:cstheme="minorEastAsia"/>
          <w:sz w:val="24"/>
          <w:szCs w:val="24"/>
          <w:em w:val="dot"/>
        </w:rPr>
        <w:t>大方之家</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5．用一句话概括下面材料的主要内容。(2分)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伴随看“寻找最美声音读书读报”大型公益活动的开展，书香漂流活动正式拉开帷幕。包括滨海公因在内的55个漂流书籍点参与活动，覆盖中小学校、企业车问、社区活动中心和部队基地等城区多地，充分将公共文化资源和服务空间延伸到城市的各个角落，用书页和文字把人们联系在一起，营造了全民阅读的氛围。书香漂流活动还推出了“全民阅读·志愿风采”微信图书借阅平台，利用“互联网+阅读”进一步浓厚阅读气氛。</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6．学校开展建设书香校园活动，请你任选一个角度为《简·爱》写一段推荐语，以激发同学们的阅读兴趣。(4分)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二、文言文阅读（12分）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（一）阅读下面语段，完成7-9题。(6分)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晋太元中，武陵人捕鱼为业。缘溪行，忘路</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远近。忽逢桃花林，夹岸数百步，中无杂树，芳草鲜美，落英缤纷。渔人甚</w:t>
      </w:r>
      <w:r>
        <w:rPr>
          <w:rFonts w:hint="eastAsia" w:asciiTheme="minorEastAsia" w:hAnsiTheme="minorEastAsia" w:eastAsiaTheme="minorEastAsia" w:cstheme="minorEastAsia"/>
          <w:sz w:val="24"/>
          <w:szCs w:val="24"/>
          <w:em w:val="dot"/>
        </w:rPr>
        <w:t>异</w:t>
      </w:r>
      <w:r>
        <w:rPr>
          <w:rFonts w:hint="eastAsia" w:asciiTheme="minorEastAsia" w:hAnsiTheme="minorEastAsia" w:eastAsiaTheme="minorEastAsia" w:cstheme="minorEastAsia"/>
          <w:sz w:val="24"/>
          <w:szCs w:val="24"/>
        </w:rPr>
        <w:t>之。复前行，欲穷其林。</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林尽水源，便得一山，山有小口，仿佛若有光。便舍船，从口入。初极狭，才通人。复行数十步，豁然开朗。土地平旷，屋舍俨然，有良田美池桑竹之</w:t>
      </w:r>
      <w:r>
        <w:rPr>
          <w:rFonts w:hint="eastAsia" w:asciiTheme="minorEastAsia" w:hAnsiTheme="minorEastAsia" w:eastAsiaTheme="minorEastAsia" w:cstheme="minorEastAsia"/>
          <w:sz w:val="24"/>
          <w:szCs w:val="24"/>
          <w:em w:val="dot"/>
        </w:rPr>
        <w:t>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阡陌交通，鸡犬相闻</w:t>
      </w:r>
      <w:r>
        <w:rPr>
          <w:rFonts w:hint="eastAsia" w:asciiTheme="minorEastAsia" w:hAnsiTheme="minorEastAsia" w:eastAsiaTheme="minorEastAsia" w:cstheme="minorEastAsia"/>
          <w:sz w:val="24"/>
          <w:szCs w:val="24"/>
        </w:rPr>
        <w:t>。其中往来种作，男女衣着，悉如外人。黄发垂髫，并怡然自乐。</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见渔人，乃大惊，问所从来。具答之。便要还家，设酒杀鸡作食。村中闻有此人，咸来问讯。自云先世避秦时乱，率妻子邑人来此绝境，不复出焉，遂与外人间隔。问今是何世，</w:t>
      </w:r>
      <w:r>
        <w:rPr>
          <w:rFonts w:hint="eastAsia" w:asciiTheme="minorEastAsia" w:hAnsiTheme="minorEastAsia" w:eastAsiaTheme="minorEastAsia" w:cstheme="minorEastAsia"/>
          <w:sz w:val="24"/>
          <w:szCs w:val="24"/>
          <w:em w:val="dot"/>
        </w:rPr>
        <w:t>乃</w:t>
      </w:r>
      <w:r>
        <w:rPr>
          <w:rFonts w:hint="eastAsia" w:asciiTheme="minorEastAsia" w:hAnsiTheme="minorEastAsia" w:eastAsiaTheme="minorEastAsia" w:cstheme="minorEastAsia"/>
          <w:sz w:val="24"/>
          <w:szCs w:val="24"/>
        </w:rPr>
        <w:t>不知有汉，无论魏晋，此人一一为具言所闻，皆叹惋。余人各复延至其家，皆出酒食。停数日，辞去。此中人</w:t>
      </w:r>
      <w:r>
        <w:rPr>
          <w:rFonts w:hint="eastAsia" w:asciiTheme="minorEastAsia" w:hAnsiTheme="minorEastAsia" w:eastAsiaTheme="minorEastAsia" w:cstheme="minorEastAsia"/>
          <w:sz w:val="24"/>
          <w:szCs w:val="24"/>
          <w:em w:val="dot"/>
        </w:rPr>
        <w:t>语</w:t>
      </w:r>
      <w:r>
        <w:rPr>
          <w:rFonts w:hint="eastAsia" w:asciiTheme="minorEastAsia" w:hAnsiTheme="minorEastAsia" w:eastAsiaTheme="minorEastAsia" w:cstheme="minorEastAsia"/>
          <w:sz w:val="24"/>
          <w:szCs w:val="24"/>
        </w:rPr>
        <w:t>云:“不足为外人道也。”</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em w:val="dot"/>
        </w:rPr>
        <w:t>既</w:t>
      </w:r>
      <w:r>
        <w:rPr>
          <w:rFonts w:hint="eastAsia" w:asciiTheme="minorEastAsia" w:hAnsiTheme="minorEastAsia" w:eastAsiaTheme="minorEastAsia" w:cstheme="minorEastAsia"/>
          <w:sz w:val="24"/>
          <w:szCs w:val="24"/>
        </w:rPr>
        <w:t>出，得其船，便扶</w:t>
      </w:r>
      <w:r>
        <w:rPr>
          <w:rFonts w:hint="eastAsia" w:asciiTheme="minorEastAsia" w:hAnsiTheme="minorEastAsia" w:eastAsiaTheme="minorEastAsia" w:cstheme="minorEastAsia"/>
          <w:sz w:val="24"/>
          <w:szCs w:val="24"/>
          <w:em w:val="dot"/>
        </w:rPr>
        <w:t>向</w:t>
      </w:r>
      <w:r>
        <w:rPr>
          <w:rFonts w:hint="eastAsia" w:asciiTheme="minorEastAsia" w:hAnsiTheme="minorEastAsia" w:eastAsiaTheme="minorEastAsia" w:cstheme="minorEastAsia"/>
          <w:sz w:val="24"/>
          <w:szCs w:val="24"/>
        </w:rPr>
        <w:t>路，处处志之。及郡下，诣太守，说如此。太守即遣人随其往，寻向所志，遂述，不复得路。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7．下列句中加点词语意思相同的一项是(  )。(2分)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A．①渔人甚</w:t>
      </w:r>
      <w:r>
        <w:rPr>
          <w:rFonts w:hint="eastAsia" w:asciiTheme="minorEastAsia" w:hAnsiTheme="minorEastAsia" w:eastAsiaTheme="minorEastAsia" w:cstheme="minorEastAsia"/>
          <w:sz w:val="24"/>
          <w:szCs w:val="24"/>
          <w:em w:val="dot"/>
        </w:rPr>
        <w:t>异</w:t>
      </w:r>
      <w:r>
        <w:rPr>
          <w:rFonts w:hint="eastAsia" w:asciiTheme="minorEastAsia" w:hAnsiTheme="minorEastAsia" w:eastAsiaTheme="minorEastAsia" w:cstheme="minorEastAsia"/>
          <w:sz w:val="24"/>
          <w:szCs w:val="24"/>
        </w:rPr>
        <w:t>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②父</w:t>
      </w:r>
      <w:r>
        <w:rPr>
          <w:rFonts w:hint="eastAsia" w:asciiTheme="minorEastAsia" w:hAnsiTheme="minorEastAsia" w:eastAsiaTheme="minorEastAsia" w:cstheme="minorEastAsia"/>
          <w:sz w:val="24"/>
          <w:szCs w:val="24"/>
          <w:em w:val="dot"/>
        </w:rPr>
        <w:t>异</w:t>
      </w:r>
      <w:r>
        <w:rPr>
          <w:rFonts w:hint="eastAsia" w:asciiTheme="minorEastAsia" w:hAnsiTheme="minorEastAsia" w:eastAsiaTheme="minorEastAsia" w:cstheme="minorEastAsia"/>
          <w:sz w:val="24"/>
          <w:szCs w:val="24"/>
        </w:rPr>
        <w:t>焉，借旁近与之</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B．①有良田美池桑竹之</w:t>
      </w:r>
      <w:r>
        <w:rPr>
          <w:rFonts w:hint="eastAsia" w:asciiTheme="minorEastAsia" w:hAnsiTheme="minorEastAsia" w:eastAsiaTheme="minorEastAsia" w:cstheme="minorEastAsia"/>
          <w:sz w:val="24"/>
          <w:szCs w:val="24"/>
          <w:em w:val="dot"/>
        </w:rPr>
        <w:t>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em w:val="dot"/>
        </w:rPr>
        <w:t>属</w:t>
      </w:r>
      <w:r>
        <w:rPr>
          <w:rFonts w:hint="eastAsia" w:asciiTheme="minorEastAsia" w:hAnsiTheme="minorEastAsia" w:eastAsiaTheme="minorEastAsia" w:cstheme="minorEastAsia"/>
          <w:sz w:val="24"/>
          <w:szCs w:val="24"/>
        </w:rPr>
        <w:t>予作文以记之</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C．①此中人</w:t>
      </w:r>
      <w:r>
        <w:rPr>
          <w:rFonts w:hint="eastAsia" w:asciiTheme="minorEastAsia" w:hAnsiTheme="minorEastAsia" w:eastAsiaTheme="minorEastAsia" w:cstheme="minorEastAsia"/>
          <w:sz w:val="24"/>
          <w:szCs w:val="24"/>
          <w:em w:val="dot"/>
        </w:rPr>
        <w:t>语</w:t>
      </w:r>
      <w:r>
        <w:rPr>
          <w:rFonts w:hint="eastAsia" w:asciiTheme="minorEastAsia" w:hAnsiTheme="minorEastAsia" w:eastAsiaTheme="minorEastAsia" w:cstheme="minorEastAsia"/>
          <w:sz w:val="24"/>
          <w:szCs w:val="24"/>
        </w:rPr>
        <w:t>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②卒中往往</w:t>
      </w:r>
      <w:r>
        <w:rPr>
          <w:rFonts w:hint="eastAsia" w:asciiTheme="minorEastAsia" w:hAnsiTheme="minorEastAsia" w:eastAsiaTheme="minorEastAsia" w:cstheme="minorEastAsia"/>
          <w:sz w:val="24"/>
          <w:szCs w:val="24"/>
          <w:em w:val="dot"/>
        </w:rPr>
        <w:t>语</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D.①便扶</w:t>
      </w:r>
      <w:r>
        <w:rPr>
          <w:rFonts w:hint="eastAsia" w:asciiTheme="minorEastAsia" w:hAnsiTheme="minorEastAsia" w:eastAsiaTheme="minorEastAsia" w:cstheme="minorEastAsia"/>
          <w:sz w:val="24"/>
          <w:szCs w:val="24"/>
          <w:em w:val="dot"/>
        </w:rPr>
        <w:t>向</w:t>
      </w:r>
      <w:r>
        <w:rPr>
          <w:rFonts w:hint="eastAsia" w:asciiTheme="minorEastAsia" w:hAnsiTheme="minorEastAsia" w:eastAsiaTheme="minorEastAsia" w:cstheme="minorEastAsia"/>
          <w:sz w:val="24"/>
          <w:szCs w:val="24"/>
        </w:rPr>
        <w:t>路，处处志之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em w:val="dot"/>
        </w:rPr>
        <w:t>向</w:t>
      </w:r>
      <w:r>
        <w:rPr>
          <w:rFonts w:hint="eastAsia" w:asciiTheme="minorEastAsia" w:hAnsiTheme="minorEastAsia" w:eastAsiaTheme="minorEastAsia" w:cstheme="minorEastAsia"/>
          <w:sz w:val="24"/>
          <w:szCs w:val="24"/>
        </w:rPr>
        <w:t>吾不为斯役，则久已病矣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8．用现代汉语翻译文中画线句子。（2分）</w:t>
      </w:r>
    </w:p>
    <w:p>
      <w:pPr>
        <w:keepNext w:val="0"/>
        <w:keepLines w:val="0"/>
        <w:pageBreakBefore w:val="0"/>
        <w:widowControl w:val="0"/>
        <w:kinsoku/>
        <w:wordWrap/>
        <w:overflowPunct/>
        <w:topLinePunct w:val="0"/>
        <w:autoSpaceDE/>
        <w:autoSpaceDN/>
        <w:bidi w:val="0"/>
        <w:adjustRightInd/>
        <w:snapToGrid/>
        <w:spacing w:line="312" w:lineRule="auto"/>
        <w:ind w:firstLine="4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阡陌交通，鸡犬相闻。</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9．如何辩证地看待作者虚构出的理想社会？（2分）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（二）阅读下面语段，完成10-12题。(6分)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至于启卷，必先几案洁净，藉以茵褥</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，然后端坐看之，或欲行看，即承以方版，未尝敢空手捧之，</w:t>
      </w:r>
      <w:r>
        <w:rPr>
          <w:rFonts w:hint="eastAsia" w:asciiTheme="minorEastAsia" w:hAnsiTheme="minorEastAsia" w:eastAsiaTheme="minorEastAsia" w:cstheme="minorEastAsia"/>
          <w:sz w:val="24"/>
          <w:szCs w:val="24"/>
          <w:u w:val="single"/>
        </w:rPr>
        <w:t>非惟手汗渍及，亦虑触动其脑</w:t>
      </w:r>
      <w:r>
        <w:rPr>
          <w:rFonts w:hint="eastAsia" w:asciiTheme="minorEastAsia" w:hAnsiTheme="minorEastAsia" w:eastAsiaTheme="minorEastAsia" w:cstheme="minorEastAsia"/>
          <w:sz w:val="24"/>
          <w:szCs w:val="24"/>
          <w:u w:val="single"/>
          <w:vertAlign w:val="superscript"/>
        </w:rPr>
        <w:t>②</w:t>
      </w:r>
      <w:r>
        <w:rPr>
          <w:rFonts w:hint="eastAsia" w:asciiTheme="minorEastAsia" w:hAnsiTheme="minorEastAsia" w:eastAsiaTheme="minorEastAsia" w:cstheme="minorEastAsia"/>
          <w:sz w:val="24"/>
          <w:szCs w:val="24"/>
        </w:rPr>
        <w:t>。每至看竟一版，即侧右手大指面衬其沿，而覆以次指面，捻而夹过，故得不至揉熟</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其纸。每见汝辈多以指爪撮起，甚非吾意。今浮图、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老氏</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尤知尊敬其书，岂以吾儒反不如乎？汝当谨志之。</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【注】①[茵褥]被褥。②[脑]书脑，即书的订处。③[揉熟]揉坏。④[浮图、老氏]指佛教徒、道教徒。</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10．下列句中加点词语意义和用法</w:t>
      </w:r>
      <w:r>
        <w:rPr>
          <w:rFonts w:hint="eastAsia" w:asciiTheme="minorEastAsia" w:hAnsiTheme="minorEastAsia" w:eastAsiaTheme="minorEastAsia" w:cstheme="minorEastAsia"/>
          <w:sz w:val="24"/>
          <w:szCs w:val="24"/>
          <w:em w:val="dot"/>
        </w:rPr>
        <w:t>相同</w:t>
      </w:r>
      <w:r>
        <w:rPr>
          <w:rFonts w:hint="eastAsia" w:asciiTheme="minorEastAsia" w:hAnsiTheme="minorEastAsia" w:eastAsiaTheme="minorEastAsia" w:cstheme="minorEastAsia"/>
          <w:sz w:val="24"/>
          <w:szCs w:val="24"/>
        </w:rPr>
        <w:t>的一项是（）。（2分）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①忘路</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远近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②鸣</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而不能通其意</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w:t>
      </w:r>
      <w:r>
        <w:rPr>
          <w:rFonts w:hint="eastAsia" w:asciiTheme="minorEastAsia" w:hAnsiTheme="minorEastAsia" w:eastAsiaTheme="minorEastAsia" w:cstheme="minorEastAsia"/>
          <w:sz w:val="24"/>
          <w:szCs w:val="24"/>
          <w:em w:val="dot"/>
        </w:rPr>
        <w:t>既</w:t>
      </w:r>
      <w:r>
        <w:rPr>
          <w:rFonts w:hint="eastAsia" w:asciiTheme="minorEastAsia" w:hAnsiTheme="minorEastAsia" w:eastAsiaTheme="minorEastAsia" w:cstheme="minorEastAsia"/>
          <w:sz w:val="24"/>
          <w:szCs w:val="24"/>
        </w:rPr>
        <w:t>出，得其船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em w:val="dot"/>
        </w:rPr>
        <w:t>既</w:t>
      </w:r>
      <w:r>
        <w:rPr>
          <w:rFonts w:hint="eastAsia" w:asciiTheme="minorEastAsia" w:hAnsiTheme="minorEastAsia" w:eastAsiaTheme="minorEastAsia" w:cstheme="minorEastAsia"/>
          <w:sz w:val="24"/>
          <w:szCs w:val="24"/>
        </w:rPr>
        <w:t>已知吾知之而问我</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w:t>
      </w:r>
      <w:r>
        <w:rPr>
          <w:rFonts w:hint="eastAsia" w:asciiTheme="minorEastAsia" w:hAnsiTheme="minorEastAsia" w:eastAsiaTheme="minorEastAsia" w:cstheme="minorEastAsia"/>
          <w:sz w:val="24"/>
          <w:szCs w:val="24"/>
          <w:em w:val="dot"/>
        </w:rPr>
        <w:t>乃</w:t>
      </w:r>
      <w:r>
        <w:rPr>
          <w:rFonts w:hint="eastAsia" w:asciiTheme="minorEastAsia" w:hAnsiTheme="minorEastAsia" w:eastAsiaTheme="minorEastAsia" w:cstheme="minorEastAsia"/>
          <w:sz w:val="24"/>
          <w:szCs w:val="24"/>
        </w:rPr>
        <w:t>不知有汉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②不可久居，</w:t>
      </w:r>
      <w:r>
        <w:rPr>
          <w:rFonts w:hint="eastAsia" w:asciiTheme="minorEastAsia" w:hAnsiTheme="minorEastAsia" w:eastAsiaTheme="minorEastAsia" w:cstheme="minorEastAsia"/>
          <w:sz w:val="24"/>
          <w:szCs w:val="24"/>
          <w:em w:val="dot"/>
        </w:rPr>
        <w:t>乃</w:t>
      </w:r>
      <w:r>
        <w:rPr>
          <w:rFonts w:hint="eastAsia" w:asciiTheme="minorEastAsia" w:hAnsiTheme="minorEastAsia" w:eastAsiaTheme="minorEastAsia" w:cstheme="minorEastAsia"/>
          <w:sz w:val="24"/>
          <w:szCs w:val="24"/>
        </w:rPr>
        <w:t>记之而去</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D．①藉</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茵褥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②今于欲</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子之梁国而吓我邪</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11．用现代汉语翻译文中画线句子。(2分)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非惟手汗渍及，亦虑触动其脑。</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12．选文是司马光训诚儿子的一段话，能体现出司马光对书有着怎样的态度呢？(2分)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三、现代文阅读(32分)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（一）阅读下文，完成13-18题。(19分)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桌面</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①我家书桌的面儿，是一块树的囫囹的横截扳，什么也没有染，只刷了一层亮亮的清漆，原木本色的。</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②在这张书桌上，我伏案了十年，读了好多文章，又写了好多文章。闲着无事了，就端坐看看起桌面，心里便也感到沉静。因为桌面上是有了一幅画的。</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画儿就是木的年轮。一个椭圆形，中间是黑黑的一点，然后就一圈白，接着从那白圈的边沿，开始了黑线的缠绕。当然很不规则，线的黑一会儿宽了，一会儿窄了，一会儿又直，一会儿却弯起来；几乎常常就断，又常常派生出新线，但缠绕的局面是一直在形成，最后便嚢括了整个桌面，</w:t>
      </w:r>
      <w:r>
        <w:rPr>
          <w:rFonts w:hint="eastAsia" w:asciiTheme="minorEastAsia" w:hAnsiTheme="minorEastAsia" w:eastAsiaTheme="minorEastAsia" w:cstheme="minorEastAsia"/>
          <w:sz w:val="24"/>
          <w:szCs w:val="24"/>
          <w:u w:val="single"/>
        </w:rPr>
        <w:t>像是一泓静静的泉，一个午时的或者子夜的泉，一片树叶落下来引起的涟漪</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④有书这么说：树木，四季之记载也。日月交替一年，树就长出一圈。生命从一点起源，沿一冬线的路回旋运动，无数个圈完成了主命的结束，留下来的便是有用之材。</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⑤我很佩服这种解释，于是也就兴趣起这条运动的线了。我细细看看，用米尺度量着一个圈和一个圈之间的距离。这种工作，所得的结果使我吃惊：这生命的线，当它沿着它的方向进行的时候，</w:t>
      </w:r>
      <w:r>
        <w:rPr>
          <w:rFonts w:hint="eastAsia" w:asciiTheme="minorEastAsia" w:hAnsiTheme="minorEastAsia" w:eastAsiaTheme="minorEastAsia" w:cstheme="minorEastAsia"/>
          <w:sz w:val="24"/>
          <w:szCs w:val="24"/>
          <w:u w:val="single"/>
        </w:rPr>
        <w:t>它是这么的不可自由</w:t>
      </w:r>
      <w:r>
        <w:rPr>
          <w:rFonts w:hint="eastAsia" w:asciiTheme="minorEastAsia" w:hAnsiTheme="minorEastAsia" w:eastAsiaTheme="minorEastAsia" w:cstheme="minorEastAsia"/>
          <w:sz w:val="24"/>
          <w:szCs w:val="24"/>
        </w:rPr>
        <w:t>！日月的阴晴圆缺，四季的寒暑旱涝，顺利时它进行得是那么豁达奔放，困难时进取又是如此艰辛，它从地下长出来，第一是挣脱本身壳的桎梏，第二是冲破地层的束缚，再就是在空间努力，空间充满着看不见摸不着的空气原来是这么坚实严密，树木的生长，心须靠看自己向外扩张才能有自己的存在的立体啊！</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我为它们做看记载：哪一年是风调雨饭？哪一年是早涝交迫？我算出这是一棵三百年的老树。三百年，这老树在风雨的世界里，默默地在走它的生命之路，逢着美好年景，加紧自己的节奏，遇着恶劣的岁月，小心翼翼的，一边走着，一边蓄积看力量，这是多么可怜的生命，又是多么不屈不挠可亲可敬的生命！</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我离开了面，看见室外的一切。室外是刚刚雨后天睛，天上是一片云彩，地上是一层积水，风在刮看，奇异的现象就发生了：那云彩竟也是一圈一圈的痕纹，那积水也是一圈圈的涟漪。莫非这天这地也是一统的整体，它们将两个截面上下显示着，表明自己的历史和内容吗？我真是有些惶恐：万事万物在茫茫宇宙间或许是有着各自的生命线路，这浩瀚宇宙也或许同样有着自己的生命线路。那我呢？</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重折走近桌面，对着那木的年轮，开始顺着一条边圈往里追溯，这似乎是一种高级数学，常常陷入莫测，犹如一个儿童在做进迷宫的游戏，整整一个下午，才好容易回到了那桌中的，也是那圈中之圈的那个黑点。啊，那是树的童年。哪是我的童年？树是从那一点出发，走完了三百年的路程，我也是三十年了，三十年来，这路线也是这么一圈圈走过来的吗？我想起了我的每一年。</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⑨这些简直是</w:t>
      </w:r>
      <w:r>
        <w:rPr>
          <w:rFonts w:hint="eastAsia" w:asciiTheme="minorEastAsia" w:hAnsiTheme="minorEastAsia" w:eastAsiaTheme="minorEastAsia" w:cstheme="minorEastAsia"/>
          <w:sz w:val="24"/>
          <w:szCs w:val="24"/>
          <w:em w:val="dot"/>
        </w:rPr>
        <w:t>惊人的发现</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从那以后，每每当我为胜利得意的时候，一面对着这桌面，我就冷静了；每每当我挫败愁闷的时候，一面对着这桌面，我就激动了。我自我感觉，我是一天天豁达，成熟，坚强起来，我热爱起我的生命了，热爱起我的工作了，以全部心血、全部精力而完成着一个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⑪</w:t>
      </w:r>
      <w:r>
        <w:rPr>
          <w:rFonts w:hint="eastAsia" w:asciiTheme="minorEastAsia" w:hAnsiTheme="minorEastAsia" w:eastAsiaTheme="minorEastAsia" w:cstheme="minorEastAsia"/>
          <w:sz w:val="24"/>
          <w:szCs w:val="24"/>
        </w:rPr>
        <w:t>我在</w:t>
      </w:r>
      <w:r>
        <w:rPr>
          <w:rFonts w:hint="eastAsia" w:asciiTheme="minorEastAsia" w:hAnsiTheme="minorEastAsia" w:eastAsiaTheme="minorEastAsia" w:cstheme="minorEastAsia"/>
          <w:sz w:val="24"/>
          <w:szCs w:val="24"/>
          <w:em w:val="dot"/>
        </w:rPr>
        <w:t>感激</w:t>
      </w:r>
      <w:r>
        <w:rPr>
          <w:rFonts w:hint="eastAsia" w:asciiTheme="minorEastAsia" w:hAnsiTheme="minorEastAsia" w:eastAsiaTheme="minorEastAsia" w:cstheme="minorEastAsia"/>
          <w:sz w:val="24"/>
          <w:szCs w:val="24"/>
        </w:rPr>
        <w:t>着这个桌面，我想我永远不会离开它的。(有删改)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13．作者围绕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(线索)有很多的思考，并有了惊人的发现。第⑨段中“惊人的发现”指什么？(4分)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14．第⑤段“他是这么的不可自由！”的原因是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（用自己的话概括），“它”指的是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15．根据文章第①段内容，将下列句子补充完整。(3分)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带年轮的桌面是一幅画，画出了树的生命线路；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是一幅画，画出了了的生命线路；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是一幅画，画出了地的生命线路。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16．细读第⑥段，说说作者对老树有着怎样的感情。(2分)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17．赏析文中第③段画线的句子。(4分)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像是一泓静静的泉，一个午时的或者子夜的泉，一片树叶落下来引起的涟漪。</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18．第①段写道：“我在感激着这个桌面，我想我永远不会离开它的。”综观全文，说说作者“感激”的原因。(3分)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（二）阅读下文，完成19-23题。(13分)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人生因阅读而气象万千</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每至世界读书日，这样一张照片所定格下的历史瞬间总会被人提起：1940年10月22日，英国遭受空袭，位于伦敦的荷兰屋图书馆也难以幸免，几乎被炸成废墟，墙壁倾颓，砖石满地，但有3名男子竟不顾敌机刚刚离去，又在尚未倒塌的书架前翻捡书籍，战火的残酷与读书所展现的不屈意志，两相对比，不仅给人以强烈的视觉冲击，更给人以持久的感动。</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或许，也会有人不解：战火纷飞，还不忘阅读，为的是什么？“很多人被生活的艰难折磨得心灵枯萎，但有书香滋润的灵魂不会.”不久前，在一家书店里看到的一则读者留言，或许可以作为解答，对于那3名男子而言，阅读绝非是暂时忘记战乱的“镇定剂”，而是勇敢面对现实，让精神再次振奋、让意志战胜泪水的方法和途径。</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阅读何以有这样的伟力？一位作家曾指出，阅读实际上会给人以两种收获，一种是通过读书，知道自己原来不知道的东西；另一种是通过读书触发反思，知道自己本来就有的东西，并激活它，前者是知识，后者是智慧。越是走在人生的“三岔口”，越是面临国难和选择之时，阅读的力量就越能显示出来，一个人的努力往往会让自己有更多的选择，知识让我们理解每一项选择的意义，而智慧还能进一步让人知道，自己的选择是符合内心的，从而坚定前行的意志。</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人生如果远离了阅读，就等于一间房子没有窗户。曾国藩一生饱览群书，文章笔力雄厚，就连梁启超都称赞他“可以入文苑传”。然而，即使有如此深厚的功底，他依然认为自己有“三耻”，居第一位的，就是对天文和算学“毫无所知”。一物不知，便深以为耻，</w:t>
      </w:r>
      <w:r>
        <w:rPr>
          <w:rFonts w:hint="eastAsia" w:asciiTheme="minorEastAsia" w:hAnsiTheme="minorEastAsia" w:eastAsiaTheme="minorEastAsia" w:cstheme="minorEastAsia"/>
          <w:sz w:val="24"/>
          <w:szCs w:val="24"/>
          <w:em w:val="dot"/>
        </w:rPr>
        <w:t>曾国藩们</w:t>
      </w:r>
      <w:r>
        <w:rPr>
          <w:rFonts w:hint="eastAsia" w:asciiTheme="minorEastAsia" w:hAnsiTheme="minorEastAsia" w:eastAsiaTheme="minorEastAsia" w:cstheme="minorEastAsia"/>
          <w:sz w:val="24"/>
          <w:szCs w:val="24"/>
        </w:rPr>
        <w:t>之所以会有如此的认识，就因为他们深刻地知道，读书“能养人精神”，书籍并非是装点门面的饰品，与是精神的营养品。不能与书籍独处，只会让人生之路走向狭隘，甚至禁锢心灵；浸润书香，才能让我们驶向无限广阔的海洋。</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读书或许并不必然导向外在的成功，但它必然指向内在的丰沛。这些年，两季《中国诗词大会》的冠军，惊艳了无数人，一位是第二季的武亦姝，另一位是第三季的雷海为，令人动容的，并不仅仅是武亦姝2000多首诗词记忆量的才情，也不全是雷海为以外卖小哥身份成功逆袭的不凡，更是因为他们身上散发的那种“闲看花开花落，漫随云卷云舒”的从容淡定，这样一份独特的气质，正源于阅读的滋养，有句话说得好，“读书多了，容颜自然改变，许多时候，自己可能以为许多看过的书籍都成过眼烟云，不复记忆，其实它们仍是潜在的，在气质里、在谈吐上、在胸襟的无涯，当然也可能显露在生活和文字中。”</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有人以为，读书太多，容易脱离生活，其实不然，读书不是要选离这个世界，而是要让人拥有平视世界的眼睛，阅读本身就是为了更好地生活，正如哲人所言，“一个人和书籍接触得愈亲密，他便愈加深刻地感到生活的统一，因为他的人格复化了，他不仅用他自己的眼睛观察，而且运用着无数心灵的眼睛。”既塑造丰盈的内心，又给人以丰富的生活，这恐怕便是阅读之于人生的独特意义。(有删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19．文章开头描述了照片所定格下的历史瞬间，有什么作用？(3分)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20．阅读第④段，用自己的话说说“曾国藩们”是怎样的一类人。(3分)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21．第⑤段运用的主要论证方法是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，论证了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的观点。(2分)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22．如何理解文章题目“人生因阅读而气象万千”？(2分)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23．根据文章内容，结合自己的读书事例，从一个方面谈谈你因阅读而发生的改变。(3分)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24．题目：高中，我来了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要求：①自选角度，自定文体(诗歌除外)；不少于600字。②文中不得出现真实的姓名、校名。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威海市2018年初中学业考试</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语文试题参考答案及评分标准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一、积累与运用(21分)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(3分)2.(共8分)①半亩方塘一鉴开②青山独归远③我言秋日胜春朝④草色遥看近却无⑤何事长向别时圆⑥故天将降大任于是人也⑦山山唯落晖⑧星垂平野阔(每空1分，出现错别字则该句不得分)3.(2分)鲁智深(鲁达、鲁提辖、花和尚)史进(九纹龙)4.C(2分)5(共2分)书香漂流活动营造全民阅读氛围。(书香漂流活动借助漂流书籍点和微信图书借阅平台，营造全民阅读氛围)(内容正确1分，能用一句话通顺表达1分)6.(共4分)参考示例：简·爱经过动荡的生活，准备与罗彻斯特结婚，但幸福刚一露头就消失了，逼得简·爱再一次寻找人生的道路。当罗彻斯特破产了，他们却举行了婚礼。波澜起伏的情节，一定会吸引你，让你体会到阅读《简·爱》的乐趣。(角度恰当1分，结合内容1分，激发兴趣1分，语言通顺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二、文言文阅读(12分)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（一）（共6分)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A(2分)8.(共2分)田间小路交错相通，村落间鸡鸣狗叫之声可以互相听到。(意思对1分，语句通顺1分)9.(共2分)作者虚构出的理想社会，表达了古代人民对没有剥削、没有压迫的美好生活的向往，具有一定的积极意义；但它又带有一定的复古倾向，在阶级社会中也只能是一种幻想，不可能实现。(每点1分，要能体现出辩证看待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（二）(共6分)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(2分)11.(共2分)这不只是担心手上的汗水浸到书页上去，也担心碰到书的装订处。(意思对1分，语句通顺1分)12.(共2分)一是担心书籍受到污损，体现出司马光对书的爱惜；二是司马光的语言和动作体现出他对书的敬重。(每点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三、现代文阅读(32分)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（一）(共19分)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13.(共4分)桌面(1分)。树有着自己的生命线路(1分)；天地、万事万物、浩瀚宇宙有着自己的生命线路(1分)；“我”有着自己的生命线路(1分)。(树、天地、万事万物、浩瀚宇宙和“我”都有着自己的生命线路)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14.(共3分)原因是日月的阴晴圆缺、四季的寒暑旱涝等外在因素的影响(2分)。(只答“日月的阴晴圆缺、四季的寒暑早涝”给1分)生命的线(1分)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15.(共3分)带痕纹的云彩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带涟漪的积水(每空1分)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16.(共2分)对老树在生长过程中遇着恶劣岁月的同情(怜惜)(1分)；对老树面对困境，依然蓄积力量、不屈不挠精神的赞美(敬佩)(1分)。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17.(共4分)运用比喻的修辞手法，把年轮(桌面)比作泉(1分)，写出了桌面的沉静(1分)；把缠绕的黑线比作涟漪(1分)，写出了黑线不规则、时断时连，缠绕且布满整个桌面的形态(1分)。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18.(共3分)桌面陪伴了“我”十年(1分)：启示“我”认识到万事万物都有自己的生命线路(1分)：使“我”变得豁达、成熟、坚强(使“我”更加热爱生命、热爱工作)(1分)。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(二)(共13分)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19.(共3分)照片描述了三名男子在战火纷飞中仍不忘阅读的故事激发了读者的兴趣(1分)：引出下文对“阅读伟力”的论述(1分)；作为一个事实论据，论证了“阅读能丰盈人的内心”(1分)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20.(共3分)饱览群书、文章笔力雄厚的人(1分)；一物不知便深以为耻的人(1分)；懂得读书“能养人精神”的人(1分)。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21.(共2分)举例论证(1分)；阅读必然指向内在的丰沛，从而引起外在的改变(1分)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共2分)阅读能塑造丰盈的内心(1分)，又给人以丰富的生活(1分)，(阅读可以收获知识与智慧，让我们理解选择的意义，能够坚定前行的意志：阅读能解放心灵，让人生之路无限广阔；阅读必然指向内心的丰沛，从而让人有外在的改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共3分)曾有一段时问，学业考试复习让我忙碌不堪，心生抱怨，我读了王开岭的《精神明亮的人》，书中福楼拜在忙碌中依然会捕捉生活之美，这种做法深深打动了我，让我懂得了“人可以忙碌却不可庸碌”的道理，在忙碌中仍能享受生活的美好，(与文章内容相关1分，结合自己的读书事例1分，写出改变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24.分项分等评分标准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【作文等级评分标准】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一类卷</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二类卷</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三类卷</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四类卷</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五类卷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分数</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50-43</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42-35</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43-26</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25-10</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内容（20分）</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立意新颖，切合题意，中心明确，内容具体</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立意较新，切合题意，中心较明确，内容较具体。</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基本符合题意，中心尚明确，内容尚具体。</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与题意有联系，中心不明确，内容空泛。</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文不对题。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表达（30分）</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文体特点突出，语言流畅，构思巧妙，条理清晰，结构严谨。</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符合文体特点，语言通顺，条理较清楚，结构较严谨。</w:t>
            </w:r>
          </w:p>
        </w:tc>
        <w:tc>
          <w:tcPr>
            <w:tcW w:w="142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基本符合文体特点，语言基本通顺，偶有语病，条理尚清楚，结构基本完整。</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不符合文体特点，语言不够通顺，语病较多，条理不清楚，结构不完整。</w:t>
            </w:r>
          </w:p>
        </w:tc>
        <w:tc>
          <w:tcPr>
            <w:tcW w:w="142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语无伦次，结构残缺，不成文。</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说明：①没有标题减2分，两个错别字扣1分，不重复计算。</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②不足600字，每少50字扣1分；不足300字，四类以下。</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③标点符号不规范扣1分。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卷面评分标准：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1.书写认真流畅，字体美观，卷面十分整洁。(5分)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2.书写认真流畅，字体美观，卷面整洁。（4分）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3.书写认真，字体端正，卷面清洁。(3分)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4.书写较认真，字体工整，卷面较清洁。(2分)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5.书写较认真，字迹较清楚，卷面较清洁。(1分)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3E6C5B"/>
    <w:rsid w:val="10947ED7"/>
    <w:rsid w:val="12C2126F"/>
    <w:rsid w:val="12E92758"/>
    <w:rsid w:val="13D070F0"/>
    <w:rsid w:val="14394D89"/>
    <w:rsid w:val="14A31CEA"/>
    <w:rsid w:val="15543953"/>
    <w:rsid w:val="15BF71C1"/>
    <w:rsid w:val="162E30D6"/>
    <w:rsid w:val="17067DB0"/>
    <w:rsid w:val="176311C0"/>
    <w:rsid w:val="198A1149"/>
    <w:rsid w:val="1A3101C8"/>
    <w:rsid w:val="1CB84361"/>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596291E"/>
    <w:rsid w:val="46B95B62"/>
    <w:rsid w:val="4834591D"/>
    <w:rsid w:val="48F378AD"/>
    <w:rsid w:val="4A3D7B86"/>
    <w:rsid w:val="4DFC0D61"/>
    <w:rsid w:val="4EC65DFC"/>
    <w:rsid w:val="5008335E"/>
    <w:rsid w:val="50E33CA1"/>
    <w:rsid w:val="518D40ED"/>
    <w:rsid w:val="521F3C7C"/>
    <w:rsid w:val="522C4622"/>
    <w:rsid w:val="52DF6FAB"/>
    <w:rsid w:val="540F0974"/>
    <w:rsid w:val="54994B51"/>
    <w:rsid w:val="566F6198"/>
    <w:rsid w:val="584C237B"/>
    <w:rsid w:val="58BC7B9C"/>
    <w:rsid w:val="590A3B91"/>
    <w:rsid w:val="5A7172EA"/>
    <w:rsid w:val="5B694993"/>
    <w:rsid w:val="5C173D31"/>
    <w:rsid w:val="5C994DE3"/>
    <w:rsid w:val="603955D2"/>
    <w:rsid w:val="60EB0417"/>
    <w:rsid w:val="62212B29"/>
    <w:rsid w:val="62447C33"/>
    <w:rsid w:val="64AE6CAF"/>
    <w:rsid w:val="6571581A"/>
    <w:rsid w:val="671B55CE"/>
    <w:rsid w:val="67651281"/>
    <w:rsid w:val="68F80529"/>
    <w:rsid w:val="6A66197C"/>
    <w:rsid w:val="6B230C09"/>
    <w:rsid w:val="70817757"/>
    <w:rsid w:val="72A03C5B"/>
    <w:rsid w:val="73B22299"/>
    <w:rsid w:val="73E3166A"/>
    <w:rsid w:val="74021F9C"/>
    <w:rsid w:val="74554C27"/>
    <w:rsid w:val="74791099"/>
    <w:rsid w:val="75F75592"/>
    <w:rsid w:val="76376C5D"/>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character" w:customStyle="1" w:styleId="21">
    <w:name w:val="con"/>
    <w:basedOn w:val="9"/>
    <w:uiPriority w:val="0"/>
  </w:style>
  <w:style w:type="character" w:customStyle="1" w:styleId="22">
    <w:name w:val="st"/>
    <w:basedOn w:val="9"/>
    <w:uiPriority w:val="0"/>
  </w:style>
  <w:style w:type="table" w:customStyle="1" w:styleId="23">
    <w:name w:val="edittable"/>
    <w:basedOn w:val="1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2018-08-03T02:52:11Z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