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第I卷（选择题，共48分）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―、选择题（下列各题中只有一个正确的或是符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19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合题意的选项。每小题2分，共48分）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1.陕西西安栎阳城遗址是“2017年度全国十大考古新发现”之一，经考古认定是商鞅变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法的发生地。该遗址位于战国时期的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A.齐国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B.赵国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C.秦国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D.楚国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2.秦统一六国后，规定以一种圆形方孔钱作为全国通行的货币。该圆形方孔钱是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923790" cy="1095375"/>
            <wp:effectExtent l="0" t="0" r="10160" b="9525"/>
            <wp:docPr id="106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379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A.半两钱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B.五铢钱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C.开元通宝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D.洪宪通宝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3.《霓裳羽衣》能够成为古代乐舞的代表作，与丝绸之路上的中西乐舞交流分不开。西汉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时期，为这种交流创造了条件的历史人物是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A.张骞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B.班超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C.鉴真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D.玄奘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4.唐朝时，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18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新科进士们在长安大雁塔上题写自己的姓名以作长久的纪念，此举被称为“雁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塔题名”。产生这些“新科进士”的选官制度是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A.世袭制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B.九品中正制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C.三省六部制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D.科举制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5.元朝为了加强对全国的统治，建立了行省制度，并在中央设宣政院。图1中，宣政院辖地是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277110" cy="1800860"/>
            <wp:effectExtent l="0" t="0" r="8890" b="8890"/>
            <wp:docPr id="117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77110" cy="1800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B.②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D.④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6.据《清史稿》记载，施琅曾谏言：“台湾虽在外岛，关四省要害，断不可弃”。1684年，统治者采纳其谏言并设置台湾府。这位统治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者是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A.康熙皇帝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B.雍正皇帝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C.乾隆皇帝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D.道光皇帝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7.民国元年，为紧跟时势，商务印书馆编纂了《共和国教科书》，推崇爱国、平等、自由、权利、义务等理念。发生在这一年，与该套教科书编纂有直接关联的重大历史事件是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A.武昌起义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B.中华民国成立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C.新文化运动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D.五四运动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8.长征途中，出现了许多可歌可泣的故事。其中，红军总参谋长刘伯承和彝族首领小叶丹“葬海结盟”的故事，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04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发生在中央红军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A.四渡赤水之前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B.挺进大渡河之前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C.飞夺泸定桥之后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D.翻越夹金山之后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9.口述史料是史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17780"/>
            <wp:effectExtent l="0" t="0" r="0" b="0"/>
            <wp:docPr id="120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料的表现形式之一。下列研究抗日战争的史料中，属于口述史料的是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A.《卢沟桥事变形势图》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B.《义勇军进行曲》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C.《吕正操（抗日名将）回忆录》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D.《论联合政府》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10.1948年辽沈战役中，某国民党军官在锦州被解放军俘获后，感叹说：“锦州好比一条扁担，一头挑东北，一头挑华北，现在是中间折断了。”据此可知，解放军攻克锦州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A.截断了东北国民党军队的退路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B.为解放长江以南各省奠定了基础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C.基本消灭了国民党军队的主力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D.宣告了国民党在大陆统治的覆灭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11.某宗教最基本的宗教活动是“五功”，其最大的教派有逊尼派和什叶派。据此判断，该宗教是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A.道教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B.佛教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C.基督教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D.伊斯兰教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12.“地理大发现是世界历史上最重大的事件之一，它打破了世界各地的孤立状态，世界贸易的范围空前扩大，真正意义上的世界市场开始形成。”该材料体现的是新航路开辟的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A.历史背景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B.必备条件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C.主要过程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D.重要影响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13.“光荣革命”使英国通过和平方式完成了政权的更迭，避免了流血冲突。事后，资产阶级和新贵族为限制王权，给国王戴上了一个“紧箍咒”。这里的“紧箍咒”是指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A.《独立宣言》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《人权宣言》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C.《权利法案》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D_《1787年宪法》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14.“1777年7月，英军退到萨拉托加，还没来得及安营扎寨，就被从四面八方赶来的两万多民兵和迅速开到的大陆军包围，英军只得放下武器投降。”该战役的胜利成为了美国独立战争的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A.导火线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B.开始的标志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C.转折点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05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束的标志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5.九年级2班的同学在学习欧美早期资产阶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34925</wp:posOffset>
                </wp:positionV>
                <wp:extent cx="1184275" cy="770890"/>
                <wp:effectExtent l="4445" t="4445" r="11430" b="5715"/>
                <wp:wrapSquare wrapText="bothSides"/>
                <wp:docPr id="107" name="文本框 10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77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shd w:val="clear" w:color="auto" w:fill="auto"/>
                              <w:bidi w:val="0"/>
                              <w:jc w:val="both"/>
                              <w:rPr>
                                <w:rStyle w:val="22"/>
                                <w:rFonts w:ascii="楷体" w:hAnsi="楷体" w:eastAsia="楷体"/>
                              </w:rPr>
                            </w:pPr>
                            <w:r>
                              <w:rPr>
                                <w:rStyle w:val="22"/>
                                <w:rFonts w:ascii="楷体" w:hAnsi="楷体" w:eastAsia="楷体"/>
                              </w:rPr>
                              <w:t>正方</w:t>
                            </w:r>
                          </w:p>
                          <w:p>
                            <w:pPr>
                              <w:pStyle w:val="21"/>
                              <w:shd w:val="clear" w:color="auto" w:fill="auto"/>
                              <w:bidi w:val="0"/>
                              <w:jc w:val="both"/>
                              <w:rPr>
                                <w:rFonts w:ascii="楷体" w:hAnsi="楷体" w:eastAsia="楷体"/>
                              </w:rPr>
                            </w:pPr>
                            <w:r>
                              <w:rPr>
                                <w:rStyle w:val="22"/>
                                <w:rFonts w:ascii="楷体" w:hAnsi="楷体" w:eastAsia="楷体"/>
                              </w:rPr>
                              <w:t>他统治时期颁布的法典，被后来许多欧洲国家借鉴和效仿，应该肯定。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13pt;margin-top:2.75pt;height:60.7pt;width:93.25pt;mso-wrap-distance-bottom:3.6pt;mso-wrap-distance-left:9pt;mso-wrap-distance-right:9pt;mso-wrap-distance-top:3.6pt;z-index:251661312;mso-width-relative:margin;mso-height-relative:margin;" fillcolor="#FFFFFF" filled="t" stroked="t" coordsize="21600,21600" o:gfxdata="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K3KCT9gAAAAJAQAADwAAAAAAAAABACAAAAAiAAAAZHJzL2Rv&#10;d25yZXYueG1sUEsBAhQAFAAAAAgAh07iQItRfZ6sAgAAngQAAA4AAAAAAAAAAQAgAAAAJwEAAGRy&#10;cy9lMm9Eb2MueG1sUEsFBgAAAAAGAAYAWQEAAEUG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21"/>
                        <w:shd w:val="clear" w:color="auto" w:fill="auto"/>
                        <w:bidi w:val="0"/>
                        <w:jc w:val="both"/>
                        <w:rPr>
                          <w:rStyle w:val="22"/>
                          <w:rFonts w:ascii="楷体" w:hAnsi="楷体" w:eastAsia="楷体"/>
                        </w:rPr>
                      </w:pPr>
                      <w:r>
                        <w:rPr>
                          <w:rStyle w:val="22"/>
                          <w:rFonts w:ascii="楷体" w:hAnsi="楷体" w:eastAsia="楷体"/>
                        </w:rPr>
                        <w:t>正方</w:t>
                      </w:r>
                    </w:p>
                    <w:p>
                      <w:pPr>
                        <w:pStyle w:val="21"/>
                        <w:shd w:val="clear" w:color="auto" w:fill="auto"/>
                        <w:bidi w:val="0"/>
                        <w:jc w:val="both"/>
                        <w:rPr>
                          <w:rFonts w:ascii="楷体" w:hAnsi="楷体" w:eastAsia="楷体"/>
                        </w:rPr>
                      </w:pPr>
                      <w:r>
                        <w:rPr>
                          <w:rStyle w:val="22"/>
                          <w:rFonts w:ascii="楷体" w:hAnsi="楷体" w:eastAsia="楷体"/>
                        </w:rPr>
                        <w:t>他统治时期颁布的法典，被后来许多欧洲国家借鉴和效仿，应该肯定。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43180</wp:posOffset>
                </wp:positionV>
                <wp:extent cx="1295400" cy="763270"/>
                <wp:effectExtent l="4445" t="4445" r="14605" b="13335"/>
                <wp:wrapSquare wrapText="bothSides"/>
                <wp:docPr id="114" name="文本框 11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763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>
                                <w:rStyle w:val="23"/>
                                <w:rFonts w:ascii="楷体" w:hAnsi="楷体" w:eastAsia="楷体"/>
                              </w:rPr>
                            </w:pPr>
                            <w:r>
                              <w:rPr>
                                <w:rStyle w:val="23"/>
                                <w:rFonts w:hint="eastAsia" w:ascii="楷体" w:hAnsi="楷体" w:eastAsia="楷体"/>
                              </w:rPr>
                              <w:t xml:space="preserve">      反方</w:t>
                            </w:r>
                          </w:p>
                          <w:p>
                            <w:pPr>
                              <w:pStyle w:val="21"/>
                              <w:shd w:val="clear" w:color="auto" w:fill="auto"/>
                              <w:bidi w:val="0"/>
                              <w:spacing w:line="187" w:lineRule="exact"/>
                              <w:jc w:val="both"/>
                              <w:rPr>
                                <w:rFonts w:ascii="楷体" w:hAnsi="楷体" w:eastAsia="楷体"/>
                              </w:rPr>
                            </w:pPr>
                            <w:r>
                              <w:rPr>
                                <w:rStyle w:val="22"/>
                                <w:rFonts w:ascii="楷体" w:hAnsi="楷体" w:eastAsia="楷体"/>
                              </w:rPr>
                              <w:t>他统治后期发动的对外战争，侵犯了别国人民的利益，应该否定。</w:t>
                            </w:r>
                          </w:p>
                          <w:p>
                            <w:pPr>
                              <w:bidi w:val="0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323.2pt;margin-top:3.4pt;height:60.1pt;width:102pt;mso-wrap-distance-bottom:3.6pt;mso-wrap-distance-left:9pt;mso-wrap-distance-right:9pt;mso-wrap-distance-top:3.6pt;z-index:251662336;mso-width-relative:margin;mso-height-relative:margin;" fillcolor="#FFFFFF" filled="t" stroked="t" coordsize="21600,21600" o:gfxdata="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Htni03XAAAACQEAAA8AAAAAAAAAAQAgAAAAIgAAAGRycy9kb3du&#10;cmV2LnhtbFBLAQIUABQAAAAIAIdO4kCFnXLFqwIAAJ4EAAAOAAAAAAAAAAEAIAAAACYBAABkcnMv&#10;ZTJvRG9jLnhtbFBLBQYAAAAABgAGAFkBAABDBg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  <w:rPr>
                          <w:rStyle w:val="23"/>
                          <w:rFonts w:ascii="楷体" w:hAnsi="楷体" w:eastAsia="楷体"/>
                        </w:rPr>
                      </w:pPr>
                      <w:r>
                        <w:rPr>
                          <w:rStyle w:val="23"/>
                          <w:rFonts w:hint="eastAsia" w:ascii="楷体" w:hAnsi="楷体" w:eastAsia="楷体"/>
                        </w:rPr>
                        <w:t xml:space="preserve">      反方</w:t>
                      </w:r>
                    </w:p>
                    <w:p>
                      <w:pPr>
                        <w:pStyle w:val="21"/>
                        <w:shd w:val="clear" w:color="auto" w:fill="auto"/>
                        <w:bidi w:val="0"/>
                        <w:spacing w:line="187" w:lineRule="exact"/>
                        <w:jc w:val="both"/>
                        <w:rPr>
                          <w:rFonts w:ascii="楷体" w:hAnsi="楷体" w:eastAsia="楷体"/>
                        </w:rPr>
                      </w:pPr>
                      <w:r>
                        <w:rPr>
                          <w:rStyle w:val="22"/>
                          <w:rFonts w:ascii="楷体" w:hAnsi="楷体" w:eastAsia="楷体"/>
                        </w:rPr>
                        <w:t>他统治后期发动的对外战争，侵犯了别国人民的利益，应该否定。</w:t>
                      </w:r>
                    </w:p>
                    <w:p>
                      <w:pPr>
                        <w:bidi w:val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级革命时，针对某历史人物举行了一场辩</w:t>
      </w:r>
      <w:bookmarkStart w:id="3" w:name="_GoBack"/>
      <w:bookmarkEnd w:id="3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3233420</wp:posOffset>
                </wp:positionH>
                <wp:positionV relativeFrom="paragraph">
                  <wp:posOffset>7410450</wp:posOffset>
                </wp:positionV>
                <wp:extent cx="930275" cy="551180"/>
                <wp:effectExtent l="0" t="0" r="0" b="0"/>
                <wp:wrapNone/>
                <wp:docPr id="116" name="文本框 11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275" cy="551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shd w:val="clear" w:color="auto" w:fill="auto"/>
                              <w:bidi w:val="0"/>
                              <w:jc w:val="both"/>
                            </w:pPr>
                            <w:r>
                              <w:rPr>
                                <w:rStyle w:val="22"/>
                              </w:rPr>
                              <w:t>他统治时期颁布的</w:t>
                            </w:r>
                            <w:r>
                              <w:rPr>
                                <w:rStyle w:val="22"/>
                              </w:rPr>
                              <w:br w:type="textWrapping"/>
                            </w:r>
                            <w:r>
                              <w:rPr>
                                <w:rStyle w:val="22"/>
                              </w:rPr>
                              <w:t>法典，被后来许多</w:t>
                            </w:r>
                            <w:r>
                              <w:rPr>
                                <w:rStyle w:val="22"/>
                              </w:rPr>
                              <w:br w:type="textWrapping"/>
                            </w:r>
                            <w:r>
                              <w:rPr>
                                <w:rStyle w:val="22"/>
                              </w:rPr>
                              <w:t>欧洲国家借鉴和效</w:t>
                            </w:r>
                            <w:r>
                              <w:rPr>
                                <w:rStyle w:val="22"/>
                              </w:rPr>
                              <w:br w:type="textWrapping"/>
                            </w:r>
                            <w:r>
                              <w:rPr>
                                <w:rStyle w:val="22"/>
                              </w:rPr>
                              <w:t>仿，应该肯定。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54.6pt;margin-top:583.5pt;height:43.4pt;width:73.25pt;mso-position-horizontal-relative:margin;z-index:251660288;mso-width-relative:page;mso-height-relative:page;" filled="f" stroked="f" coordsize="21600,21600" o:gfxdata="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z7Zn19sAAAANAQAADwAAAAAAAAABACAAAAAiAAAAZHJzL2Rvd25yZXYueG1sUEsBAhQAFAAAAAgA&#10;h07iQFzpXhVbAgAA4gMAAA4AAAAAAAAAAQAgAAAAKgEAAGRycy9lMm9Eb2MueG1sUEsFBgAAAAAG&#10;AAYAWQEAAPc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1"/>
                        <w:shd w:val="clear" w:color="auto" w:fill="auto"/>
                        <w:bidi w:val="0"/>
                        <w:jc w:val="both"/>
                      </w:pPr>
                      <w:r>
                        <w:rPr>
                          <w:rStyle w:val="22"/>
                        </w:rPr>
                        <w:t>他统治时期颁布的</w:t>
                      </w:r>
                      <w:r>
                        <w:rPr>
                          <w:rStyle w:val="22"/>
                        </w:rPr>
                        <w:br w:type="textWrapping"/>
                      </w:r>
                      <w:r>
                        <w:rPr>
                          <w:rStyle w:val="22"/>
                        </w:rPr>
                        <w:t>法典，被后来许多</w:t>
                      </w:r>
                      <w:r>
                        <w:rPr>
                          <w:rStyle w:val="22"/>
                        </w:rPr>
                        <w:br w:type="textWrapping"/>
                      </w:r>
                      <w:r>
                        <w:rPr>
                          <w:rStyle w:val="22"/>
                        </w:rPr>
                        <w:t>欧洲国家借鉴和效</w:t>
                      </w:r>
                      <w:r>
                        <w:rPr>
                          <w:rStyle w:val="22"/>
                        </w:rPr>
                        <w:br w:type="textWrapping"/>
                      </w:r>
                      <w:r>
                        <w:rPr>
                          <w:rStyle w:val="22"/>
                        </w:rPr>
                        <w:t>仿，应该肯定。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3233420</wp:posOffset>
                </wp:positionH>
                <wp:positionV relativeFrom="paragraph">
                  <wp:posOffset>7494270</wp:posOffset>
                </wp:positionV>
                <wp:extent cx="930275" cy="467360"/>
                <wp:effectExtent l="0" t="0" r="0" b="0"/>
                <wp:wrapNone/>
                <wp:docPr id="108" name="文本框 10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275" cy="467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shd w:val="clear" w:color="auto" w:fill="auto"/>
                              <w:bidi w:val="0"/>
                              <w:jc w:val="both"/>
                            </w:pPr>
                            <w:r>
                              <w:rPr>
                                <w:rStyle w:val="22"/>
                              </w:rPr>
                              <w:t>他统治时期颁布的</w:t>
                            </w:r>
                            <w:r>
                              <w:rPr>
                                <w:rStyle w:val="22"/>
                              </w:rPr>
                              <w:br w:type="textWrapping"/>
                            </w:r>
                            <w:r>
                              <w:rPr>
                                <w:rStyle w:val="22"/>
                              </w:rPr>
                              <w:t>法典，被后来许多</w:t>
                            </w:r>
                            <w:r>
                              <w:rPr>
                                <w:rStyle w:val="22"/>
                              </w:rPr>
                              <w:br w:type="textWrapping"/>
                            </w:r>
                            <w:r>
                              <w:rPr>
                                <w:rStyle w:val="22"/>
                              </w:rPr>
                              <w:t>欧洲国家借鉴和效</w:t>
                            </w:r>
                            <w:r>
                              <w:rPr>
                                <w:rStyle w:val="22"/>
                              </w:rPr>
                              <w:br w:type="textWrapping"/>
                            </w:r>
                            <w:r>
                              <w:rPr>
                                <w:rStyle w:val="22"/>
                              </w:rPr>
                              <w:t>仿，应该肯定。</w:t>
                            </w:r>
                          </w:p>
                        </w:txbxContent>
                      </wps:txbx>
                      <wps:bodyPr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54.6pt;margin-top:590.1pt;height:36.8pt;width:73.25pt;mso-position-horizontal-relative:margin;z-index:251659264;mso-width-relative:page;mso-height-relative:page;" filled="f" stroked="f" coordsize="21600,21600" o:gfxdata="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PzxmA2QAAAA0BAAAPAAAAAAAAAAEAIAAAACIAAABkcnMvZG93bnJldi54bWxQ&#10;SwECFAAUAAAACACHTuJA89uCAGgCAAD8AwAADgAAAAAAAAABACAAAAAoAQAAZHJzL2Uyb0RvYy54&#10;bWxQSwUGAAAAAAYABgBZAQAAAgY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21"/>
                        <w:shd w:val="clear" w:color="auto" w:fill="auto"/>
                        <w:bidi w:val="0"/>
                        <w:jc w:val="both"/>
                      </w:pPr>
                      <w:r>
                        <w:rPr>
                          <w:rStyle w:val="22"/>
                        </w:rPr>
                        <w:t>他统治时期颁布的</w:t>
                      </w:r>
                      <w:r>
                        <w:rPr>
                          <w:rStyle w:val="22"/>
                        </w:rPr>
                        <w:br w:type="textWrapping"/>
                      </w:r>
                      <w:r>
                        <w:rPr>
                          <w:rStyle w:val="22"/>
                        </w:rPr>
                        <w:t>法典，被后来许多</w:t>
                      </w:r>
                      <w:r>
                        <w:rPr>
                          <w:rStyle w:val="22"/>
                        </w:rPr>
                        <w:br w:type="textWrapping"/>
                      </w:r>
                      <w:r>
                        <w:rPr>
                          <w:rStyle w:val="22"/>
                        </w:rPr>
                        <w:t>欧洲国家借鉴和效</w:t>
                      </w:r>
                      <w:r>
                        <w:rPr>
                          <w:rStyle w:val="22"/>
                        </w:rPr>
                        <w:br w:type="textWrapping"/>
                      </w:r>
                      <w:r>
                        <w:rPr>
                          <w:rStyle w:val="22"/>
                        </w:rPr>
                        <w:t>仿，应该肯定。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论会。图2为双方辩手的部分观点，据此判断，该历史人物是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A.克伦威尔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B.华盛顿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C.罗伯斯比尔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D.拿破仑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16.英国科学家赫胥黎看完《物种起源》后，马上给作者写信说：“如果是必须的话，我准备接受火刑，也要支持你的理论。”该“作者”是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A.牛顿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B.达尔文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C.法拉第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D.爱因斯坦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17.19世纪六七十年代，为顺应时代潮流，世界上许多国家不约而同地进行了改革或革命。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某班同学对此进行了探究并得出结论，下列史实与结论对应正确的是</w:t>
      </w:r>
    </w:p>
    <w:tbl>
      <w:tblPr>
        <w:tblStyle w:val="13"/>
        <w:tblpPr/>
        <w:tblOverlap w:val="never"/>
        <w:tblW w:w="7384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32"/>
        <w:gridCol w:w="3017"/>
        <w:gridCol w:w="3035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exact"/>
          <w:jc w:val="center"/>
        </w:trPr>
        <w:tc>
          <w:tcPr>
            <w:tcW w:w="13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68"/>
                <w:tab w:val="left" w:pos="4253"/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  <w:t>选项</w:t>
            </w:r>
          </w:p>
        </w:tc>
        <w:tc>
          <w:tcPr>
            <w:tcW w:w="30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68"/>
                <w:tab w:val="left" w:pos="4253"/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  <w:t>史实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68"/>
                <w:tab w:val="left" w:pos="4253"/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  <w:t>结论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W w:w="13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68"/>
                <w:tab w:val="left" w:pos="4253"/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en-US"/>
              </w:rPr>
              <w:t>A</w:t>
            </w:r>
          </w:p>
        </w:tc>
        <w:tc>
          <w:tcPr>
            <w:tcW w:w="30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68"/>
                <w:tab w:val="left" w:pos="4253"/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  <w:t>俄国废除农奴制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68"/>
                <w:tab w:val="left" w:pos="4253"/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  <w:t>彻底消除了封建残余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exact"/>
          <w:jc w:val="center"/>
        </w:trPr>
        <w:tc>
          <w:tcPr>
            <w:tcW w:w="13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68"/>
                <w:tab w:val="left" w:pos="4253"/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en-US"/>
              </w:rPr>
              <w:t>B</w:t>
            </w:r>
          </w:p>
        </w:tc>
        <w:tc>
          <w:tcPr>
            <w:tcW w:w="30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68"/>
                <w:tab w:val="left" w:pos="4253"/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  <w:t>中国洋务运动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68"/>
                <w:tab w:val="left" w:pos="4253"/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  <w:t>是中国近代史的开端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3" w:hRule="exact"/>
          <w:jc w:val="center"/>
        </w:trPr>
        <w:tc>
          <w:tcPr>
            <w:tcW w:w="13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68"/>
                <w:tab w:val="left" w:pos="4253"/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en-US"/>
              </w:rPr>
              <w:t>C</w:t>
            </w:r>
          </w:p>
        </w:tc>
        <w:tc>
          <w:tcPr>
            <w:tcW w:w="30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68"/>
                <w:tab w:val="left" w:pos="4253"/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  <w:t>本明治维新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68"/>
                <w:tab w:val="left" w:pos="4253"/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  <w:t>是一次资产阶级改革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  <w:t>[源:Z&amp;xx&amp;k.Com]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4" w:hRule="exact"/>
          <w:jc w:val="center"/>
        </w:trPr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68"/>
                <w:tab w:val="left" w:pos="4253"/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en-US"/>
              </w:rPr>
              <w:t>D</w:t>
            </w:r>
          </w:p>
        </w:tc>
        <w:tc>
          <w:tcPr>
            <w:tcW w:w="3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68"/>
                <w:tab w:val="left" w:pos="4253"/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  <w:t>美国南北战争</w:t>
            </w:r>
          </w:p>
        </w:tc>
        <w:tc>
          <w:tcPr>
            <w:tcW w:w="3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68"/>
                <w:tab w:val="left" w:pos="4253"/>
                <w:tab w:val="left" w:pos="63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bidi="zh-TW"/>
              </w:rPr>
              <w:t>实现了美国的独立</w:t>
            </w:r>
          </w:p>
        </w:tc>
      </w:tr>
    </w:tbl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18.“核心技术是国之重器”。在第二次工业革命核心技术的突破和运用中，作出杰出贡献的时代先锋有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①瓦特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②马可尼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③富尔顿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④爱迪生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A.①②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B.①③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C.②④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D.③④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19.捷克斯洛伐克作家哈谢克在小说《好兵帅克》中，描述了第一次世界大战中两大军事集团疯狂厮杀的场面。下列战役，为该小说描述“疯狂厮杀的场面”提供了素材的是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A.凡尔登战役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B.莫斯科保卫战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C.诺曼底战役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D.斯大林格勒保卫战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20.在历史叙述中，有的是对历史事件的客观描述，有的是对历史事件的评述。下列属于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评述的是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A.1917年11月7日，以列宁为首的工农苏维埃政府成立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B.新经济政策是对具有苏俄特色社会主义建设道路的有益探索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C.1937年，苏联工业总产值居欧洲第一位、世界第二位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D.苏联赫鲁晓夫当政期间，在经济领域进行了一系列改革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21.1929—1933年，美国发生了一场空前严重的经济危机。当时的美国人最有可能的体验是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A.农产品堆积如山，农户喜笑颜开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B.挖野菜根、嚼野葱头成为时尚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C.住在舒适的“胡佛小屋”看电视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D.找工作比买彩票中奖还难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3444875</wp:posOffset>
                </wp:positionH>
                <wp:positionV relativeFrom="paragraph">
                  <wp:posOffset>43180</wp:posOffset>
                </wp:positionV>
                <wp:extent cx="2043430" cy="1095375"/>
                <wp:effectExtent l="4445" t="5080" r="9525" b="4445"/>
                <wp:wrapSquare wrapText="bothSides"/>
                <wp:docPr id="103" name="文本框 10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343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shd w:val="clear" w:color="auto" w:fill="auto"/>
                              <w:bidi w:val="0"/>
                              <w:spacing w:line="180" w:lineRule="exact"/>
                              <w:jc w:val="left"/>
                              <w:rPr>
                                <w:rStyle w:val="22"/>
                              </w:rPr>
                            </w:pPr>
                          </w:p>
                          <w:p>
                            <w:pPr>
                              <w:pStyle w:val="21"/>
                              <w:shd w:val="clear" w:color="auto" w:fill="auto"/>
                              <w:bidi w:val="0"/>
                              <w:spacing w:line="180" w:lineRule="exact"/>
                              <w:ind w:left="142" w:leftChars="67" w:hanging="1" w:hangingChars="1"/>
                              <w:jc w:val="left"/>
                              <w:rPr>
                                <w:rFonts w:ascii="楷体" w:hAnsi="楷体" w:eastAsia="楷体"/>
                              </w:rPr>
                            </w:pPr>
                            <w:r>
                              <w:rPr>
                                <w:rStyle w:val="22"/>
                                <w:rFonts w:ascii="楷体" w:hAnsi="楷体" w:eastAsia="楷体"/>
                              </w:rPr>
                              <w:t>第二章</w:t>
                            </w:r>
                            <w:r>
                              <w:rPr>
                                <w:rFonts w:ascii="楷体" w:hAnsi="楷体" w:eastAsia="楷体"/>
                                <w:u w:val="single"/>
                              </w:rPr>
                              <w:t>?</w:t>
                            </w:r>
                          </w:p>
                          <w:p>
                            <w:pPr>
                              <w:pStyle w:val="21"/>
                              <w:shd w:val="clear" w:color="auto" w:fill="auto"/>
                              <w:bidi w:val="0"/>
                              <w:spacing w:line="270" w:lineRule="exact"/>
                              <w:ind w:left="142" w:leftChars="67" w:hanging="1" w:hangingChars="1"/>
                              <w:jc w:val="left"/>
                              <w:rPr>
                                <w:rStyle w:val="22"/>
                                <w:rFonts w:ascii="楷体" w:hAnsi="楷体" w:eastAsia="楷体"/>
                              </w:rPr>
                            </w:pPr>
                          </w:p>
                          <w:p>
                            <w:pPr>
                              <w:pStyle w:val="21"/>
                              <w:shd w:val="clear" w:color="auto" w:fill="auto"/>
                              <w:bidi w:val="0"/>
                              <w:spacing w:line="270" w:lineRule="exact"/>
                              <w:ind w:left="142" w:leftChars="67" w:hanging="1" w:hangingChars="1"/>
                              <w:jc w:val="left"/>
                              <w:rPr>
                                <w:rFonts w:ascii="楷体" w:hAnsi="楷体" w:eastAsia="楷体"/>
                              </w:rPr>
                            </w:pPr>
                            <w:r>
                              <w:rPr>
                                <w:rStyle w:val="22"/>
                                <w:rFonts w:ascii="楷体" w:hAnsi="楷体" w:eastAsia="楷体"/>
                              </w:rPr>
                              <w:t>第一节战争前夜</w:t>
                            </w:r>
                            <w:r>
                              <w:rPr>
                                <w:rStyle w:val="22"/>
                                <w:rFonts w:ascii="楷体" w:hAnsi="楷体" w:eastAsia="楷体"/>
                                <w:lang w:bidi="en-US"/>
                              </w:rPr>
                              <w:t>——</w:t>
                            </w:r>
                            <w:r>
                              <w:rPr>
                                <w:rStyle w:val="22"/>
                                <w:rFonts w:ascii="楷体" w:hAnsi="楷体" w:eastAsia="楷体"/>
                              </w:rPr>
                              <w:t>慕尼黑阴谋</w:t>
                            </w:r>
                            <w:r>
                              <w:rPr>
                                <w:rStyle w:val="22"/>
                                <w:rFonts w:ascii="楷体" w:hAnsi="楷体" w:eastAsia="楷体"/>
                              </w:rPr>
                              <w:br w:type="textWrapping"/>
                            </w:r>
                            <w:r>
                              <w:rPr>
                                <w:rStyle w:val="22"/>
                                <w:rFonts w:ascii="楷体" w:hAnsi="楷体" w:eastAsia="楷体"/>
                              </w:rPr>
                              <w:t>第二节战争全面爆发</w:t>
                            </w:r>
                            <w:r>
                              <w:rPr>
                                <w:rStyle w:val="22"/>
                                <w:rFonts w:ascii="楷体" w:hAnsi="楷体" w:eastAsia="楷体"/>
                                <w:lang w:bidi="en-US"/>
                              </w:rPr>
                              <w:t>——</w:t>
                            </w:r>
                            <w:r>
                              <w:rPr>
                                <w:rStyle w:val="22"/>
                                <w:rFonts w:ascii="楷体" w:hAnsi="楷体" w:eastAsia="楷体"/>
                              </w:rPr>
                              <w:t>德国闪击波兰</w:t>
                            </w:r>
                            <w:r>
                              <w:rPr>
                                <w:rStyle w:val="22"/>
                                <w:rFonts w:ascii="楷体" w:hAnsi="楷体" w:eastAsia="楷体"/>
                              </w:rPr>
                              <w:br w:type="textWrapping"/>
                            </w:r>
                            <w:r>
                              <w:rPr>
                                <w:rStyle w:val="22"/>
                                <w:rFonts w:ascii="楷体" w:hAnsi="楷体" w:eastAsia="楷体"/>
                              </w:rPr>
                              <w:t>第三节战争的扩大与转折</w:t>
                            </w:r>
                            <w:r>
                              <w:rPr>
                                <w:rStyle w:val="22"/>
                                <w:rFonts w:ascii="楷体" w:hAnsi="楷体" w:eastAsia="楷体"/>
                              </w:rPr>
                              <w:br w:type="textWrapping"/>
                            </w:r>
                            <w:r>
                              <w:rPr>
                                <w:rStyle w:val="22"/>
                                <w:rFonts w:ascii="楷体" w:hAnsi="楷体" w:eastAsia="楷体"/>
                              </w:rPr>
                              <w:t>第四节战争的结束</w:t>
                            </w:r>
                          </w:p>
                        </w:txbxContent>
                      </wps:txbx>
                      <wps:bodyPr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71.25pt;margin-top:3.4pt;height:86.25pt;width:160.9pt;mso-wrap-distance-bottom:3.6pt;mso-wrap-distance-left:9pt;mso-wrap-distance-right:9pt;mso-wrap-distance-top:3.6pt;z-index:251663360;mso-width-relative:margin;mso-height-relative:margin;" fillcolor="#FFFFFF" filled="t" stroked="t" coordsize="21600,21600" o:gfxdata="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EFy4JfXAAAACQEAAA8A&#10;AAAAAAAAAQAgAAAAIgAAAGRycy9kb3ducmV2LnhtbFBLAQIUABQAAAAIAIdO4kBzlXFCwwIAAN0E&#10;AAAOAAAAAAAAAAEAIAAAACYBAABkcnMvZTJvRG9jLnhtbFBLBQYAAAAABgAGAFkBAABbBgAAAAA=&#10;">
                <v:fill on="t" focussize="0,0"/>
                <v:stroke color="#000000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21"/>
                        <w:shd w:val="clear" w:color="auto" w:fill="auto"/>
                        <w:bidi w:val="0"/>
                        <w:spacing w:line="180" w:lineRule="exact"/>
                        <w:jc w:val="left"/>
                        <w:rPr>
                          <w:rStyle w:val="22"/>
                        </w:rPr>
                      </w:pPr>
                    </w:p>
                    <w:p>
                      <w:pPr>
                        <w:pStyle w:val="21"/>
                        <w:shd w:val="clear" w:color="auto" w:fill="auto"/>
                        <w:bidi w:val="0"/>
                        <w:spacing w:line="180" w:lineRule="exact"/>
                        <w:ind w:left="142" w:leftChars="67" w:hanging="1" w:hangingChars="1"/>
                        <w:jc w:val="left"/>
                        <w:rPr>
                          <w:rFonts w:ascii="楷体" w:hAnsi="楷体" w:eastAsia="楷体"/>
                        </w:rPr>
                      </w:pPr>
                      <w:r>
                        <w:rPr>
                          <w:rStyle w:val="22"/>
                          <w:rFonts w:ascii="楷体" w:hAnsi="楷体" w:eastAsia="楷体"/>
                        </w:rPr>
                        <w:t>第二章</w:t>
                      </w:r>
                      <w:r>
                        <w:rPr>
                          <w:rFonts w:ascii="楷体" w:hAnsi="楷体" w:eastAsia="楷体"/>
                          <w:u w:val="single"/>
                        </w:rPr>
                        <w:t>?</w:t>
                      </w:r>
                    </w:p>
                    <w:p>
                      <w:pPr>
                        <w:pStyle w:val="21"/>
                        <w:shd w:val="clear" w:color="auto" w:fill="auto"/>
                        <w:bidi w:val="0"/>
                        <w:spacing w:line="270" w:lineRule="exact"/>
                        <w:ind w:left="142" w:leftChars="67" w:hanging="1" w:hangingChars="1"/>
                        <w:jc w:val="left"/>
                        <w:rPr>
                          <w:rStyle w:val="22"/>
                          <w:rFonts w:ascii="楷体" w:hAnsi="楷体" w:eastAsia="楷体"/>
                        </w:rPr>
                      </w:pPr>
                    </w:p>
                    <w:p>
                      <w:pPr>
                        <w:pStyle w:val="21"/>
                        <w:shd w:val="clear" w:color="auto" w:fill="auto"/>
                        <w:bidi w:val="0"/>
                        <w:spacing w:line="270" w:lineRule="exact"/>
                        <w:ind w:left="142" w:leftChars="67" w:hanging="1" w:hangingChars="1"/>
                        <w:jc w:val="left"/>
                        <w:rPr>
                          <w:rFonts w:ascii="楷体" w:hAnsi="楷体" w:eastAsia="楷体"/>
                        </w:rPr>
                      </w:pPr>
                      <w:r>
                        <w:rPr>
                          <w:rStyle w:val="22"/>
                          <w:rFonts w:ascii="楷体" w:hAnsi="楷体" w:eastAsia="楷体"/>
                        </w:rPr>
                        <w:t>第一节战争前夜</w:t>
                      </w:r>
                      <w:r>
                        <w:rPr>
                          <w:rStyle w:val="22"/>
                          <w:rFonts w:ascii="楷体" w:hAnsi="楷体" w:eastAsia="楷体"/>
                          <w:lang w:bidi="en-US"/>
                        </w:rPr>
                        <w:t>——</w:t>
                      </w:r>
                      <w:r>
                        <w:rPr>
                          <w:rStyle w:val="22"/>
                          <w:rFonts w:ascii="楷体" w:hAnsi="楷体" w:eastAsia="楷体"/>
                        </w:rPr>
                        <w:t>慕尼黑阴谋</w:t>
                      </w:r>
                      <w:r>
                        <w:rPr>
                          <w:rStyle w:val="22"/>
                          <w:rFonts w:ascii="楷体" w:hAnsi="楷体" w:eastAsia="楷体"/>
                        </w:rPr>
                        <w:br w:type="textWrapping"/>
                      </w:r>
                      <w:r>
                        <w:rPr>
                          <w:rStyle w:val="22"/>
                          <w:rFonts w:ascii="楷体" w:hAnsi="楷体" w:eastAsia="楷体"/>
                        </w:rPr>
                        <w:t>第二节战争全面爆发</w:t>
                      </w:r>
                      <w:r>
                        <w:rPr>
                          <w:rStyle w:val="22"/>
                          <w:rFonts w:ascii="楷体" w:hAnsi="楷体" w:eastAsia="楷体"/>
                          <w:lang w:bidi="en-US"/>
                        </w:rPr>
                        <w:t>——</w:t>
                      </w:r>
                      <w:r>
                        <w:rPr>
                          <w:rStyle w:val="22"/>
                          <w:rFonts w:ascii="楷体" w:hAnsi="楷体" w:eastAsia="楷体"/>
                        </w:rPr>
                        <w:t>德国闪击波兰</w:t>
                      </w:r>
                      <w:r>
                        <w:rPr>
                          <w:rStyle w:val="22"/>
                          <w:rFonts w:ascii="楷体" w:hAnsi="楷体" w:eastAsia="楷体"/>
                        </w:rPr>
                        <w:br w:type="textWrapping"/>
                      </w:r>
                      <w:r>
                        <w:rPr>
                          <w:rStyle w:val="22"/>
                          <w:rFonts w:ascii="楷体" w:hAnsi="楷体" w:eastAsia="楷体"/>
                        </w:rPr>
                        <w:t>第三节战争的扩大与转折</w:t>
                      </w:r>
                      <w:r>
                        <w:rPr>
                          <w:rStyle w:val="22"/>
                          <w:rFonts w:ascii="楷体" w:hAnsi="楷体" w:eastAsia="楷体"/>
                        </w:rPr>
                        <w:br w:type="textWrapping"/>
                      </w:r>
                      <w:r>
                        <w:rPr>
                          <w:rStyle w:val="22"/>
                          <w:rFonts w:ascii="楷体" w:hAnsi="楷体" w:eastAsia="楷体"/>
                        </w:rPr>
                        <w:t>第四节战争的结束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22.目录检索是阅读书籍的方法之一。下列标题与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图3中第二章内容相吻合的是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A.第一次世界大战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B.第二次世界大战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C.朝鲜战争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D.中东战争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23.数据图表蕴含着重要的历史信息。图4是20世纪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3348990</wp:posOffset>
            </wp:positionH>
            <wp:positionV relativeFrom="paragraph">
              <wp:posOffset>107315</wp:posOffset>
            </wp:positionV>
            <wp:extent cx="2091055" cy="1082040"/>
            <wp:effectExtent l="0" t="0" r="4445" b="3810"/>
            <wp:wrapTight wrapText="bothSides">
              <wp:wrapPolygon>
                <wp:start x="0" y="0"/>
                <wp:lineTo x="0" y="21296"/>
                <wp:lineTo x="21449" y="21296"/>
                <wp:lineTo x="21449" y="0"/>
                <wp:lineTo x="0" y="0"/>
              </wp:wrapPolygon>
            </wp:wrapTight>
            <wp:docPr id="111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1055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50-70年代主要资本主义国家经济增长率示意图。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据此可知，这一时期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A.日本和联邦德国经济增长较快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B.英美法三国经济持续走下坡路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C.美国逐步失去了世界经济的主导地位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D.日本已成为资本主义世界第一经济大国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24.美国《华尔街日报》网站2018年1月5日报道：在北京，一位乞讨者面前的纸板上写着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“推荐使用微信支付”，这是当下趋势的一个写照。该乞讨者推荐使用的这种支付方式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得益于第三次科技革命中的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A.原子能技术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B.生物工程技术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C.航天技术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D.计算机网络技术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第II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10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卷（非选择题，共52分）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二、材料解析题（共39分）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25.(10分）“周恩来同志是近代以来中华民族的一颗璀燦巨星，是中国共产党人的一面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不朽旗帜。”观察图片，回答问题。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696335" cy="2372995"/>
            <wp:effectExtent l="0" t="0" r="18415" b="8255"/>
            <wp:docPr id="112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96335" cy="2372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640" w:firstLineChars="1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图7图8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(1)图5是收藏于中国国家博物馆的一幅著名油画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15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，画中的中心人物是周恩来。画面描绘的是中国新民主主义革命历程中的哪一重大历史事件？（1分）该事件的历史意义是什么？（2分）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(2)图6是参加西安事变谈判的中共代表周恩来、叶剑英和秦邦宪的合影。西安事变爆发后，以周恩来为首的中共代表团为什么主张和平解决事变？（2分）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(3)图7中，国务院总理兼外交部长周恩来正在一次重要的国际会议上发表讲话。写出这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次国际会议的名称，（]分）并指出中国为这次会议的成功作出的重要贡献。（2分）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(4)图8中，周恩来总理与美国总统尼克松的这次“世纪握手”，为什么被海外媒体描述为“一个时代结束了，另一个时代开始了”？（2分）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26.(14分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09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）人类创造历史的一切活动都离不开指导人们行动的思想意识。阅读材料，回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答问题。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材料一14一17世纪，欧洲新生的资产阶级掀起了一场思想文化运动。这场运动的重大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历史意义在于它促使欧洲人从以神为中心过渡到以人为中心，在于唤起人的觉醒，使人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们把关注的重点从来世转移到现世，从而在精神方面为资本主义制度的确立开辟了道路。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——摘编自吴于廑、齐世荣《世界史.近代史编》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(1)根据材料一并结合所学知识，指出欧洲这场“思想文化运动”的名称及其历史意义。（5分）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材料二1848年，两个德国人向全世界宣告了一种新的社会主义理论诞生。此后，这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一理论成为国际无产阶级无比锐利的思想武器，“哺育了世界西方和东方两个半球的无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产阶级运动”，对人类社会的进程产生了深远影响。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—据高中历史岳麓版《必修（I)政治文明历程》等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(2)根据材料二并结合所学知识，指出“新的社会主义理论诞生”的标志。（2分）列举这一理论“哺育了世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13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界西方和东方两个半球的无产阶级运动”的具体史实（任举两例）。（2分）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材料三中国必须用更为先进的社会制度取代封建制度，整个社会才有可能继续进步和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发展。戊戌变法的发动者和组织者顺应了这一社会发展趋势和方向，打破封建思想的禁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区，积极倡导变革和向资本主义学习，并且付诸实施，吹响了变法的号角，起到了思想启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蒙的作用。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--摘编自杨杰《戌戌变法：百年后的反思与启示》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(3)材料三中“这一社会发展趋势和方向”是指什么？（1分）根据材料三并结合所学知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识回答，为什么说戊戌变法“起到了思想启蒙的作用”？（2分）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(4)综合上述材料，谈谈思想进步与社会发展的关系。（2分）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27.(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5分）美国量子基金创始人吉姆•罗杰斯认为“19世纪是属于英国的，20世纪是属于美国的，21世纪则是属于中国”。阅读材料，回答问题。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从1760年到1860年，英国工人劳动生产率提高了20倍。1850年，英国工业总产值占世界的1/3，对外贸易占全世界的21%。19世纪40年代，英国生铁产量占世界的一半，煤炭占2/3，英国成为全世界机械设备和各种工业制成品的主要供应国。英国成为“世界工厂”，世界变成英国的市场。.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—摘编自张跃发《近代文明史》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(1)根据材料一并结合所学知识，指出英国成为“世界工厂”的主要原因和表现。（6分）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美国崛起于19世纪后半期到20世纪上半期。美国首先集中解决了国内的统一和制度问题。在第二次工业革命中，这个新兴的工业国家以重大科技发明为基础，在19世纪末迅速赶超欧洲强国。通过两次世界大战，美国获得了对欧洲的巨大债券和战争赔偿，实现了世界范围的财富从欧洲向美国的转移。以第二次世界大战为标志，美国完成崛起的过程，取代英国成为世界霸权国家。在20世纪的大部分时期，美国主导着全球经济、政治、科学和文化。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——据黄仁伟《大国兴衰的历史比较》等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(2)根据材料二并结合所学知识，从政治、经济、外交三方面分析美国取代英国成为世界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霸权国家的主要原因，（4分）列举20世纪由美国主导的世界格局的名称。（2分）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三中国在对外开放中展现大国担当，从引进来到走出去，从加入世界贸易组织到共建“一带一路”，为应对亚洲金融危机和国际金融危机作出重大贡献，连续多年对世界经济增长贡献率超过30%，成为世界经济增长的主要稳定器和动力源，促进了人类和平与发展的崇高事业。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——摘自习近平2018年博鳌亚洲论坛年会开幕式上的演讲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(3)根据材料三并结合所学知识，指出进人21世纪以来，中国“在对外开放中展现大国担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当”的具体举措及其重大意义。（3分）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三、综合探究题（共13分）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28.(13分）2018年是中国改革开放40周年，40年众志成城，40年砥砺奋进，40年春风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化雨，中国人民谱写了国家和民族发展的华丽乐章。阅读材料，探究问题。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【走进新时代】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274310" cy="1683385"/>
            <wp:effectExtent l="0" t="0" r="2540" b="12065"/>
            <wp:docPr id="129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83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(1)请将图9年代尺中空白处的内容补充完整。（2分）根据材料一并结合所学知识回答，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为什么说邓小平是“中国改革开放和现代化建设的总设计师”？（2分）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【在希望的田野上】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449445" cy="1677035"/>
            <wp:effectExtent l="0" t="0" r="8255" b="18415"/>
            <wp:docPr id="125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49445" cy="1677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(2)为什么说图10的这张“生死契约”是中国农村改革的第一份宣言？（2分）它体现了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怎样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31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23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“小岗村精神”？（1分）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(3)材料二中两段凤阳花鼓词，道出了改革开放前后凤阳的变化，这种变化带给我们的启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示是什么？（2分）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【春天的故事】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236845" cy="3466465"/>
            <wp:effectExtent l="0" t="0" r="1905" b="635"/>
            <wp:docPr id="126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36845" cy="3466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(4)根据图11并结合所学知识，叙述中国对外开放格局形成的过程，（2分）并指出该格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局的特点。（2分）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page"/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成都市2018年初中毕业会考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历史试题参考答案及评分标准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一、选择題（每小题2分，共48分）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1.C2.A3.A4.D5.B6.A7.B8.B9.C10.A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11.D12.D13.C14.C15.D16.B17.C18.C19.A20.B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21.D22.B23.A24.D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二、材料解析題（共39分）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25.(10分）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(1)历史事件：南昌起义（1分）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历史意义：打响了武装反抗国民党反动派的第一枪；是中国共产党独立领导革命军队进行武装斗争的开始；是创建人民军队的开端。（任答一点2分）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(2)中共正确分析了西安亊变后的国内外形势，从全民族利益出发，表明团结抗日的诚意。(2分）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(3)会议名称：万隆会议（或亚非会议）（1分）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贡献：周恩来在会上提出了“求同存异”的倡议，并在和平共处五项原则基础上，提出了促进世界和平的十项原则，表现了亚非人民团结反帝、反殖民主义的精神（“万隆精神”)。（2分）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(4)尼克松此次访华，中美双方在上海发表〈联合公报&gt;,结束了20多年的敌对状态，双方关系开始走向正常化。（2分）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26.(14分）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(1)名称：文艺复兴（1分）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历史意义：猛烈冲击了封建神学，促进了人们思想的解放；为资产阶级革命准备了思想文化条件；在精神方面为资本主义制度的确立开辟了道路。（每点2分，任答两点4分）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(2)标志：&lt;共产党宣言&gt;的发表（2分）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史实.巴黎公社；俄国十月革命；苏俄（联）的社会主义建设和改革；中国新民主主义革命；中国社会主义建设（其他与社会主义国家相关的史实均可）。（每点1分，任答两点2分）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(3)趋势：先进的社会制度（资本主义制度）取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27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代封建制度。（1分）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原因：戊戌变法是一次资产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30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阶级的爱国政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21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治运动，具有进步的意义；打破封建思想的禁区；积极倡导变革和向资本主义学习；提倡变法并付诸实践；广泛传播了资产阶级政治学说和自然科学知识。（任答一点2分）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(4)思想进步推动社会发展，社会发展促进思想进步（或“社会存在决定社会意识，社会意识反作用于社会存在”）。（2分，言之成理即可）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27.(15分）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(1)主要原因：率先完成了工业革命；（必答2分）劳动生产率大幅度提高；资本主义制度的确立；推行海外扩张政策；海外市场广阔。（任答一点2分）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表现：工业总产值占世界的1/3;生铁产量占世界的一半；煤炭占2/3;成为全世界机械设备和各种工业制成品的主要供应国；世界变成英国的市场。（任答一点2分）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原因：（政治）通过南北战争维护了国家的统一，废除了黑奴制度，进一步扫除了资本主义发展的陣碍；（经济）充分利用第二次科技革命的机遇；（外交）在两次世界大战中大发战争财。（每点2分，任答两点4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名称：凡尔赛-华盛顿体系；两极格局（或“冷战”格局）；“一超多强”的格局。(每点1分，任答两点2分）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(3)举措：加人世贸组织（WTO);共建“一带一路”；建立亚投行；举办博鳌亚洲论坛；召开G20峰会；主办APEC会议等。（每点1分，任答两点2分，凡与对外开放有关的史实均可）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意义：使中国成为世界经济增长的主要稳定器和动力源；促进了人类和平与发展的崇高事业；中国在国际事务中发挥着越来越重要的作用。（任答一点1分，意思相近即可）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三、综合探究題（共13分）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28.(13分）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(1)空白处内容：①十一届三中全会（1分）②1992(1分）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理由：在改革开放和现代化建设中，邓小平解决了什么是社会主义和怎样建设社会主义的问题，为中国改革开放和现代化建设指明了前进的方向和道路：（2分，若答出邓小平的两点具体贡献亦可，但总分不超过2分。如：作出了改革开放的决策；提出了中国特色的社会主义建设理论；发表了“南方谈话”；提出了一国两制”的构想等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(2)原因：小岗村农民率先在中国农村实行“包干到户”，拉开了我国农村实行家庭联产承包责任制的序幕。（2分）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“小岗村精神”：自力更生；奋发图强；实事求是；求真求实；敢为人先；勇于创新等。(任答一点1分，</w:t>
      </w:r>
      <w:bookmarkStart w:id="0" w:name="OLE_LINK12"/>
      <w:bookmarkStart w:id="1" w:name="OLE_LINK13"/>
      <w:bookmarkStart w:id="2" w:name="OLE_LINK14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意思相近亦可）</w:t>
      </w:r>
      <w:bookmarkEnd w:id="0"/>
      <w:bookmarkEnd w:id="1"/>
      <w:bookmarkEnd w:id="2"/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(3)只有生产关系适应了生产力的发展，才能调动起农民的生产积极性。（2分，言之成理即可）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(4)过程：从创办东南沿海4个经济特区起步，逐步开放东部沿海城市和经济开放区.随后进一步开放沿江、沿边和内陆省会城市，对外开放格局最终形成（或“经济特区-沿海开放城市-沿海经济开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24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放区-内地”)。（2分）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特点：多层次、有重点、宽领域、点线面结合的全方位开放。（2分，意思相近亦可）</w:t>
      </w:r>
    </w:p>
    <w:p>
      <w:pPr>
        <w:keepNext w:val="0"/>
        <w:keepLines w:val="0"/>
        <w:pageBreakBefore w:val="0"/>
        <w:tabs>
          <w:tab w:val="left" w:pos="2268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 Light">
    <w:altName w:val="Microsoft JhengHei"/>
    <w:panose1 w:val="020B0304030504040204"/>
    <w:charset w:val="88"/>
    <w:family w:val="swiss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AD43A2A"/>
    <w:rsid w:val="1CC71F20"/>
    <w:rsid w:val="1DDC6AF2"/>
    <w:rsid w:val="1F365251"/>
    <w:rsid w:val="21105FA1"/>
    <w:rsid w:val="225D59DC"/>
    <w:rsid w:val="25AE37F9"/>
    <w:rsid w:val="263D24EE"/>
    <w:rsid w:val="287F4660"/>
    <w:rsid w:val="29057E73"/>
    <w:rsid w:val="29070EEA"/>
    <w:rsid w:val="2A4C01B0"/>
    <w:rsid w:val="2D1A368E"/>
    <w:rsid w:val="2DA14A60"/>
    <w:rsid w:val="2DD916D3"/>
    <w:rsid w:val="2F7E223E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311201F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7331A8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1">
    <w:name w:val="正文文本 (6)"/>
    <w:basedOn w:val="1"/>
    <w:uiPriority w:val="0"/>
    <w:pPr>
      <w:shd w:val="clear" w:color="auto" w:fill="FFFFFF"/>
      <w:spacing w:line="184" w:lineRule="exact"/>
      <w:jc w:val="distribute"/>
    </w:pPr>
    <w:rPr>
      <w:rFonts w:ascii="宋体" w:hAnsi="宋体" w:eastAsia="宋体" w:cs="宋体"/>
      <w:sz w:val="18"/>
      <w:szCs w:val="18"/>
    </w:rPr>
  </w:style>
  <w:style w:type="character" w:customStyle="1" w:styleId="22">
    <w:name w:val="正文文本 (6) Exact"/>
    <w:uiPriority w:val="0"/>
    <w:rPr>
      <w:rFonts w:ascii="宋体" w:hAnsi="宋体" w:eastAsia="宋体" w:cs="宋体"/>
      <w:sz w:val="18"/>
      <w:szCs w:val="18"/>
      <w:u w:val="none"/>
    </w:rPr>
  </w:style>
  <w:style w:type="character" w:customStyle="1" w:styleId="23">
    <w:name w:val="正文文本 (2)_"/>
    <w:link w:val="24"/>
    <w:uiPriority w:val="0"/>
    <w:rPr>
      <w:rFonts w:ascii="宋体" w:hAnsi="宋体" w:eastAsia="宋体" w:cs="宋体"/>
      <w:sz w:val="20"/>
      <w:szCs w:val="20"/>
    </w:rPr>
  </w:style>
  <w:style w:type="paragraph" w:customStyle="1" w:styleId="24">
    <w:name w:val="正文文本 (2)"/>
    <w:basedOn w:val="1"/>
    <w:link w:val="23"/>
    <w:uiPriority w:val="0"/>
    <w:pPr>
      <w:shd w:val="clear" w:color="auto" w:fill="FFFFFF"/>
      <w:spacing w:before="180" w:after="300" w:line="331" w:lineRule="exact"/>
      <w:ind w:hanging="560"/>
      <w:jc w:val="left"/>
    </w:pPr>
    <w:rPr>
      <w:rFonts w:ascii="宋体" w:hAnsi="宋体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2018-08-06T03:14:18Z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