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sz w:val="24"/>
          <w:szCs w:val="24"/>
          <w:lang w:eastAsia="zh-CN"/>
        </w:rPr>
      </w:pPr>
      <w:bookmarkStart w:id="1" w:name="_GoBack"/>
      <w:r>
        <w:rPr>
          <w:rFonts w:hint="eastAsia" w:asciiTheme="minorEastAsia" w:hAnsiTheme="minorEastAsia" w:eastAsiaTheme="minorEastAsia" w:cstheme="minorEastAsia"/>
          <w:b/>
          <w:bCs/>
          <w:sz w:val="24"/>
          <w:szCs w:val="24"/>
        </w:rPr>
        <w:t>2018年</w:t>
      </w:r>
      <w:r>
        <w:rPr>
          <w:rFonts w:hint="eastAsia" w:asciiTheme="minorEastAsia" w:hAnsiTheme="minorEastAsia" w:eastAsiaTheme="minorEastAsia" w:cstheme="minorEastAsia"/>
          <w:b/>
          <w:bCs/>
          <w:sz w:val="24"/>
          <w:szCs w:val="24"/>
        </w:rPr>
        <w:drawing>
          <wp:anchor distT="0" distB="0" distL="114300" distR="114300" simplePos="0" relativeHeight="251658240" behindDoc="0" locked="0" layoutInCell="1" allowOverlap="1">
            <wp:simplePos x="0" y="0"/>
            <wp:positionH relativeFrom="page">
              <wp:posOffset>11125200</wp:posOffset>
            </wp:positionH>
            <wp:positionV relativeFrom="topMargin">
              <wp:posOffset>11049000</wp:posOffset>
            </wp:positionV>
            <wp:extent cx="342900" cy="342900"/>
            <wp:effectExtent l="0" t="0" r="0" b="0"/>
            <wp:wrapNone/>
            <wp:docPr id="195"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97"/>
                    <pic:cNvPicPr>
                      <a:picLocks noChangeAspect="1"/>
                    </pic:cNvPicPr>
                  </pic:nvPicPr>
                  <pic:blipFill>
                    <a:blip r:embed="rId6"/>
                    <a:stretch>
                      <a:fillRect/>
                    </a:stretch>
                  </pic:blipFill>
                  <pic:spPr>
                    <a:xfrm>
                      <a:off x="0" y="0"/>
                      <a:ext cx="342900" cy="342900"/>
                    </a:xfrm>
                    <a:prstGeom prst="rect">
                      <a:avLst/>
                    </a:prstGeom>
                    <a:noFill/>
                    <a:ln w="9525">
                      <a:noFill/>
                    </a:ln>
                  </pic:spPr>
                </pic:pic>
              </a:graphicData>
            </a:graphic>
          </wp:anchor>
        </w:drawing>
      </w:r>
      <w:r>
        <w:rPr>
          <w:rFonts w:hint="eastAsia" w:asciiTheme="minorEastAsia" w:hAnsiTheme="minorEastAsia" w:eastAsiaTheme="minorEastAsia" w:cstheme="minorEastAsia"/>
          <w:b/>
          <w:bCs/>
          <w:sz w:val="24"/>
          <w:szCs w:val="24"/>
          <w:lang w:eastAsia="zh-CN"/>
        </w:rPr>
        <w:t>四川省</w:t>
      </w:r>
      <w:r>
        <w:rPr>
          <w:rFonts w:hint="eastAsia" w:asciiTheme="minorEastAsia" w:hAnsiTheme="minorEastAsia" w:eastAsiaTheme="minorEastAsia" w:cstheme="minorEastAsia"/>
          <w:b/>
          <w:bCs/>
          <w:sz w:val="24"/>
          <w:szCs w:val="24"/>
        </w:rPr>
        <w:t>自贡</w:t>
      </w:r>
      <w:r>
        <w:rPr>
          <w:rFonts w:hint="eastAsia" w:asciiTheme="minorEastAsia" w:hAnsiTheme="minorEastAsia" w:eastAsiaTheme="minorEastAsia" w:cstheme="minorEastAsia"/>
          <w:b/>
          <w:bCs/>
          <w:sz w:val="24"/>
          <w:szCs w:val="24"/>
          <w:lang w:eastAsia="zh-CN"/>
        </w:rPr>
        <w:t>市</w:t>
      </w:r>
      <w:r>
        <w:rPr>
          <w:rFonts w:hint="eastAsia" w:asciiTheme="minorEastAsia" w:hAnsiTheme="minorEastAsia" w:eastAsiaTheme="minorEastAsia" w:cstheme="minorEastAsia"/>
          <w:b/>
          <w:bCs/>
          <w:sz w:val="24"/>
          <w:szCs w:val="24"/>
        </w:rPr>
        <w:t>中考</w:t>
      </w:r>
      <w:r>
        <w:rPr>
          <w:rFonts w:hint="eastAsia" w:asciiTheme="minorEastAsia" w:hAnsiTheme="minorEastAsia" w:eastAsiaTheme="minorEastAsia" w:cstheme="minorEastAsia"/>
          <w:b/>
          <w:bCs/>
          <w:sz w:val="24"/>
          <w:szCs w:val="24"/>
          <w:lang w:eastAsia="zh-CN"/>
        </w:rPr>
        <w:t>生物</w:t>
      </w:r>
      <w:r>
        <w:rPr>
          <w:rFonts w:hint="eastAsia" w:asciiTheme="minorEastAsia" w:hAnsiTheme="minorEastAsia" w:eastAsiaTheme="minorEastAsia" w:cstheme="minorEastAsia"/>
          <w:b/>
          <w:bCs/>
          <w:sz w:val="24"/>
          <w:szCs w:val="24"/>
        </w:rPr>
        <w:t>试卷</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lang w:val="en-US" w:eastAsia="zh-CN"/>
        </w:rPr>
        <w:t>word版含答案</w:t>
      </w:r>
      <w:r>
        <w:rPr>
          <w:rFonts w:hint="eastAsia" w:asciiTheme="minorEastAsia" w:hAnsiTheme="minorEastAsia" w:eastAsiaTheme="minorEastAsia" w:cstheme="minorEastAsia"/>
          <w:b/>
          <w:bCs/>
          <w:sz w:val="24"/>
          <w:szCs w:val="24"/>
          <w:lang w:eastAsia="zh-CN"/>
        </w:rPr>
        <w:t>）</w:t>
      </w:r>
    </w:p>
    <w:bookmarkEnd w:id="1"/>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第Ⅰ卷</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1</w:t>
      </w:r>
      <w:r>
        <w:rPr>
          <w:rFonts w:hint="eastAsia" w:asciiTheme="minorEastAsia" w:hAnsiTheme="minorEastAsia" w:eastAsiaTheme="minorEastAsia" w:cstheme="minorEastAsia"/>
          <w:sz w:val="24"/>
          <w:szCs w:val="24"/>
        </w:rPr>
        <w:t xml:space="preserve">.下面不能看做一个生态系统的是（  B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一片森林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 xml:space="preserve">一群鲤鱼     </w:t>
      </w: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 xml:space="preserve">一块农田     </w:t>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—个湖怕</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2.“大鱼吃小鱼，小鱼吃虾米”这句话</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 xml:space="preserve">用食物链来表示，正确的是（  D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大鱼→小鱼→虾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阳光→水藻→虾→小鱼→大鱼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C.虾→小鱼→大鱼</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水藻→虾→小鱼→大鱼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3.安放好显微镜后，接着进行对光，下面对光操作中不属于必须步骤的是（ A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 xml:space="preserve">更换目镜    </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 xml:space="preserve">调节光圈      </w:t>
      </w: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.转动反光镜     D.转动转换器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4.生活中用榨汁机榨水果，能得到新鲜果汁，果汁主要来自于细胞结构中的（  C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A.叶绿体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 xml:space="preserve">细胞核    </w:t>
      </w: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.液泡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.线粒体</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sz w:val="24"/>
          <w:szCs w:val="24"/>
        </w:rPr>
        <w:t xml:space="preserve">5.下面关于细胞结构和功能的叙述中，错误的是（  A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细胞壁能够控制物质的进出      B.细胞内的有害物质能通过细胞膜排出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bookmarkStart w:id="0" w:name="bookmark3"/>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细胞核控制着生物的发育和遗传</w:t>
      </w:r>
      <w:bookmarkEnd w:id="0"/>
      <w:r>
        <w:rPr>
          <w:rFonts w:hint="eastAsia" w:asciiTheme="minorEastAsia" w:hAnsiTheme="minorEastAsia" w:eastAsiaTheme="minorEastAsia" w:cstheme="minorEastAsia"/>
          <w:sz w:val="24"/>
          <w:szCs w:val="24"/>
        </w:rPr>
        <w:t xml:space="preserve">  D.细胞中的核酸含有碳属于有机物</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6.“绿叶在光下制造有机物”实验中</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 xml:space="preserve">叶片见光部分产了淀粉，这主要说明（  B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A.淀粉遇碘变蓝                       B.光是绿色植物制造有机物不可缺少的条件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C.叶绿体是生产有机物的“车间”       D.叶片是绿色植物制造有机物的主要器官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7.植物呼吸作用的实质是（   C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有机物分解，储存能量         B.有机物合成，储存能量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C.有机物分解，释放能量         D.有机物合成，释放能量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8.下列营养物质需要消化后才能被人体吸收的是（  D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葡萄糖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氨基酸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维生素     D.麦芽糖</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9.人体吸气和呼气时</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 xml:space="preserve">在肌肉的作用下胸腔、肺、肺内气体压力等都会发生变化，下列不是吸气时发生的是（  D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肺内气体压力减小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肺扩张</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C.胸腔容积扩大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肋骨间的肌肉舒张</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10.某同学患了阑尾炎，在医院做血常规检査时，最突出的生理指标是（  B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红细胞数量明显偏低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白细胞数量明显偏高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血小板数量明显偏低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血红蛋白含量明显偏高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11.病人在医院输液时，护士一般将针刺入四肢的静脉，主要原因是（  B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静脉管壁较薄</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弹性较小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四肢静脉中有静脉瓣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 xml:space="preserve">静脉能将血液从身体各部分送回心脏    </w:t>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静脉内血流速度较慢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12.人体血液在身体头部毛细血管处发生气体交换后，血液中可能出现的是（  A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血红蛋白与氧分离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 xml:space="preserve">二氧化碳的含量减少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 xml:space="preserve">氧的含量增加         </w:t>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静脉血变成动脉血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13.某同学是</w:t>
      </w: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型血，按照</w:t>
      </w:r>
      <w:r>
        <w:rPr>
          <w:rFonts w:hint="eastAsia" w:asciiTheme="minorEastAsia" w:hAnsiTheme="minorEastAsia" w:eastAsiaTheme="minorEastAsia" w:cstheme="minorEastAsia"/>
          <w:sz w:val="24"/>
          <w:szCs w:val="24"/>
          <w:lang w:eastAsia="en-US"/>
        </w:rPr>
        <w:t>ABO</w:t>
      </w:r>
      <w:r>
        <w:rPr>
          <w:rFonts w:hint="eastAsia" w:asciiTheme="minorEastAsia" w:hAnsiTheme="minorEastAsia" w:eastAsiaTheme="minorEastAsia" w:cstheme="minorEastAsia"/>
          <w:sz w:val="24"/>
          <w:szCs w:val="24"/>
        </w:rPr>
        <w:t xml:space="preserve">血型输血关系表，他可以接受的血型是（  B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A.A</w:t>
      </w:r>
      <w:r>
        <w:rPr>
          <w:rFonts w:hint="eastAsia" w:asciiTheme="minorEastAsia" w:hAnsiTheme="minorEastAsia" w:eastAsiaTheme="minorEastAsia" w:cstheme="minorEastAsia"/>
          <w:sz w:val="24"/>
          <w:szCs w:val="24"/>
        </w:rPr>
        <w:t>型血和</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 xml:space="preserve">型血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eastAsia="en-US"/>
        </w:rPr>
        <w:t>B.A</w:t>
      </w:r>
      <w:r>
        <w:rPr>
          <w:rFonts w:hint="eastAsia" w:asciiTheme="minorEastAsia" w:hAnsiTheme="minorEastAsia" w:eastAsiaTheme="minorEastAsia" w:cstheme="minorEastAsia"/>
          <w:sz w:val="24"/>
          <w:szCs w:val="24"/>
        </w:rPr>
        <w:t>型血和0型血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型血和</w:t>
      </w:r>
      <w:r>
        <w:rPr>
          <w:rFonts w:hint="eastAsia" w:asciiTheme="minorEastAsia" w:hAnsiTheme="minorEastAsia" w:eastAsiaTheme="minorEastAsia" w:cstheme="minorEastAsia"/>
          <w:sz w:val="24"/>
          <w:szCs w:val="24"/>
          <w:lang w:eastAsia="en-US"/>
        </w:rPr>
        <w:t>AB</w:t>
      </w:r>
      <w:r>
        <w:rPr>
          <w:rFonts w:hint="eastAsia" w:asciiTheme="minorEastAsia" w:hAnsiTheme="minorEastAsia" w:eastAsiaTheme="minorEastAsia" w:cstheme="minorEastAsia"/>
          <w:sz w:val="24"/>
          <w:szCs w:val="24"/>
        </w:rPr>
        <w:t xml:space="preserve">型血        </w:t>
      </w:r>
      <w:r>
        <w:rPr>
          <w:rFonts w:hint="eastAsia" w:asciiTheme="minorEastAsia" w:hAnsiTheme="minorEastAsia" w:eastAsiaTheme="minorEastAsia" w:cstheme="minorEastAsia"/>
          <w:sz w:val="24"/>
          <w:szCs w:val="24"/>
          <w:lang w:eastAsia="en-US"/>
        </w:rPr>
        <w:t>D.AB</w:t>
      </w:r>
      <w:r>
        <w:rPr>
          <w:rFonts w:hint="eastAsia" w:asciiTheme="minorEastAsia" w:hAnsiTheme="minorEastAsia" w:eastAsiaTheme="minorEastAsia" w:cstheme="minorEastAsia"/>
          <w:sz w:val="24"/>
          <w:szCs w:val="24"/>
        </w:rPr>
        <w:t>型血和0型血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14.人体内的某些废物可通过汗腺分泌汗液排出，下列不能通过这条途径排出的是（  A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 xml:space="preserve">二氧化碳    </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无机盐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.尿素</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15.耳的一些结构受到损伤，就可能导致耳聋，下列不会造成耳聋的处（  C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 xml:space="preserve">耳蜗受损   </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 xml:space="preserve">听觉神经受损    </w:t>
      </w: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 xml:space="preserve">.耳郭缺损    </w:t>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鼓膜破裂</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16.组成人体神经系统周围部分的是（  A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A.脑和脊髓</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 xml:space="preserve">脑和脑神经    </w:t>
      </w: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 xml:space="preserve">.脊髓和脊神经  </w:t>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脑神经和脊神经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17.下列反射活动中，属于简单反射的是（  C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 xml:space="preserve">听别人讲恐怖故亊感到毛骨悚然     </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 xml:space="preserve">.看到别人吃辣椒自已出汗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自己切洋葱被刺激的流眼泪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妈妈看电视剧看得泪流满面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18.人体内分泌腺能分泌激素，下列由激素过多或过少引发疾病的表述中，错误的是（  B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A.幼年时期生长激素分泌不足</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成年后会患侏儒症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sz w:val="24"/>
          <w:szCs w:val="24"/>
        </w:rPr>
        <w:t>B.甲状腺激素分泌过多，导致甲状腺补偿性增生，会患大脖子病</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C.胰岛素分泌不足，细胞吸收和利用血糖的能力减弱，会患糖尿病</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D.幼年时期生长激素分泌过多</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成年后会患巨人症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19.</w:t>
      </w:r>
      <w:r>
        <w:rPr>
          <w:rFonts w:hint="eastAsia" w:asciiTheme="minorEastAsia" w:hAnsiTheme="minorEastAsia" w:eastAsiaTheme="minorEastAsia" w:cstheme="minorEastAsia"/>
          <w:sz w:val="24"/>
          <w:szCs w:val="24"/>
        </w:rPr>
        <w:t xml:space="preserve">哺乳动物是最高等的一类动物，有很强的生存能力，下面相关述错误的是（  D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A.胎生、哺乳提高了哺乳动物后代的成活率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B.牙齿有门齿、犬齿和臼齿的分化，提高了哺乳动物摄取食物的能力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C.高度发达的神经系统和感觉器官，能对环境的复杂多变及时作出反应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D.不断变化的体温，增强了对环境的适应能力，扩大了分布范围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20.细菌的结构很特别，下列关于细菌结构的表述中，错误的是（  A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 xml:space="preserve">有成形的细胞核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有细胞壁、细胞膜、细胞质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有些细菌有鞭毛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有些细菌有荚膜</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21.一些细菌、真菌能引起动植物和人患病，下面相关叙述中错误的是（  B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真菌引起棉花枯萎病</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霉菌引起人患感冒</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链球菌引起人患扁桃体炎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真菌引起人患足癣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22.医院临床上常用抗生素来杀死或抑制某些致病细菌，下列相关叙述正确的是（  C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常用抗生素能提高免疫力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抗生素只杀死或抑制致病细菌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滥用抗生素会导致细菌耐药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抗生素药品不会腐败变质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lang w:eastAsia="en-US"/>
        </w:rPr>
        <w:t>1890—1891</w:t>
      </w:r>
      <w:r>
        <w:rPr>
          <w:rFonts w:hint="eastAsia" w:asciiTheme="minorEastAsia" w:hAnsiTheme="minorEastAsia" w:eastAsiaTheme="minorEastAsia" w:cstheme="minorEastAsia"/>
          <w:sz w:val="24"/>
          <w:szCs w:val="24"/>
        </w:rPr>
        <w:t xml:space="preserve">年，科学家证实了在形成精子或卵细胞的细胞分裂过程中染色体数目的变化情况，下列相关说法错误的是（  B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染色体数目不变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染色体数目都要减少一半</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每对染色体都要分开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每对染色体中的一条进入精子或卵细胞</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24.一对夫妇，男性能卷舌（基因组成Aa），女性不能卷舌（基因组成aa）他们的孩子出现能卷舌和不能卷舌的可能性（  D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A.3/4和1/4     </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 xml:space="preserve">1/2和1/4      </w:t>
      </w: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 xml:space="preserve">1/4和3/4      </w:t>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 xml:space="preserve">1/2和1/2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25.我国婚姻法规定：直系血亲和三代以内的旁系血亲之间禁止结婚。下列相关叙述中正确的是（  D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A.直系血亲之间结婚，后代患遗传病的可能性为100%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B.三代以内的旁系血亲之间结婚，后代患遗传病的可能性为50%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C.一个家族中曾经有过某种隐性遗传病，后代就一定携带该致病基因</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D.有血缘关系的后代之间结婚生育，下一代出现遗传病的机会增加</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26.人的性别是由性染色体决定的，下列人体细胞中染色体组成的表述，错误的是（  C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A.男性精子中有22</w:t>
      </w:r>
      <w:r>
        <w:rPr>
          <w:rFonts w:hint="eastAsia" w:asciiTheme="minorEastAsia" w:hAnsiTheme="minorEastAsia" w:eastAsiaTheme="minorEastAsia" w:cstheme="minorEastAsia"/>
          <w:sz w:val="24"/>
          <w:szCs w:val="24"/>
          <w:lang w:eastAsia="en-US"/>
        </w:rPr>
        <w:t>+X</w:t>
      </w:r>
      <w:r>
        <w:rPr>
          <w:rFonts w:hint="eastAsia" w:asciiTheme="minorEastAsia" w:hAnsiTheme="minorEastAsia" w:eastAsiaTheme="minorEastAsia" w:cstheme="minorEastAsia"/>
          <w:sz w:val="24"/>
          <w:szCs w:val="24"/>
          <w:lang w:eastAsia="en-US"/>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男性体细胞中有22对</w:t>
      </w:r>
      <w:r>
        <w:rPr>
          <w:rFonts w:hint="eastAsia" w:asciiTheme="minorEastAsia" w:hAnsiTheme="minorEastAsia" w:eastAsiaTheme="minorEastAsia" w:cstheme="minorEastAsia"/>
          <w:sz w:val="24"/>
          <w:szCs w:val="24"/>
          <w:lang w:eastAsia="en-US"/>
        </w:rPr>
        <w:t>+XY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.女性卵细胞中有</w:t>
      </w:r>
      <w:r>
        <w:rPr>
          <w:rFonts w:hint="eastAsia" w:asciiTheme="minorEastAsia" w:hAnsiTheme="minorEastAsia" w:eastAsiaTheme="minorEastAsia" w:cstheme="minorEastAsia"/>
          <w:sz w:val="24"/>
          <w:szCs w:val="24"/>
          <w:lang w:eastAsia="en-US"/>
        </w:rPr>
        <w:t>22+Y</w:t>
      </w:r>
      <w:r>
        <w:rPr>
          <w:rFonts w:hint="eastAsia" w:asciiTheme="minorEastAsia" w:hAnsiTheme="minorEastAsia" w:eastAsiaTheme="minorEastAsia" w:cstheme="minorEastAsia"/>
          <w:sz w:val="24"/>
          <w:szCs w:val="24"/>
          <w:lang w:eastAsia="en-US"/>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女性体细胞中有22对</w:t>
      </w:r>
      <w:r>
        <w:rPr>
          <w:rFonts w:hint="eastAsia" w:asciiTheme="minorEastAsia" w:hAnsiTheme="minorEastAsia" w:eastAsiaTheme="minorEastAsia" w:cstheme="minorEastAsia"/>
          <w:sz w:val="24"/>
          <w:szCs w:val="24"/>
          <w:lang w:eastAsia="en-US"/>
        </w:rPr>
        <w:t>+XX</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27.某同学患了严重的流行性感冒，老师叫他回家休息并及时治疗，老师的这种做法属于传染病预防措施中的（  A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 xml:space="preserve">.控制传染源     </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 xml:space="preserve">切断传播途径   </w:t>
      </w: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 xml:space="preserve">保护易感人群    </w:t>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 xml:space="preserve">清除病原体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28.18世纪末，英国医生琴纳发明了“种牛痘”这种预防天花的方法，幼儿经过“种牛痘”处理后</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 xml:space="preserve">一生都不会患天花，这种免疫属于（  B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 xml:space="preserve">先天性免疫    </w:t>
      </w: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 xml:space="preserve">特异性免疫    </w:t>
      </w: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 xml:space="preserve">非特异性免疫    </w:t>
      </w:r>
      <w:r>
        <w:rPr>
          <w:rFonts w:hint="eastAsia" w:asciiTheme="minorEastAsia" w:hAnsiTheme="minorEastAsia" w:eastAsiaTheme="minorEastAsia" w:cstheme="minorEastAsia"/>
          <w:sz w:val="24"/>
          <w:szCs w:val="24"/>
          <w:lang w:eastAsia="en-US"/>
        </w:rPr>
        <w:t>D.</w:t>
      </w:r>
      <w:r>
        <w:rPr>
          <w:rFonts w:hint="eastAsia" w:asciiTheme="minorEastAsia" w:hAnsiTheme="minorEastAsia" w:eastAsiaTheme="minorEastAsia" w:cstheme="minorEastAsia"/>
          <w:sz w:val="24"/>
          <w:szCs w:val="24"/>
        </w:rPr>
        <w:t xml:space="preserve">人体第二道防线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29.</w:t>
      </w:r>
      <w:r>
        <w:rPr>
          <w:rFonts w:hint="eastAsia" w:asciiTheme="minorEastAsia" w:hAnsiTheme="minorEastAsia" w:eastAsiaTheme="minorEastAsia" w:cstheme="minorEastAsia"/>
          <w:sz w:val="24"/>
          <w:szCs w:val="24"/>
        </w:rPr>
        <w:t>人们常用生物学原理来解释日常生活中的问題</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 xml:space="preserve">下列解释正确的是（  C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A.家里自制米酒时要加入“酒曲”，主要原因是“酒曲”中有乳酸菌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B.人低头看书太久，突然抬头远跳，瞬间模糊后会清晰，主要是瞳孔的调节作用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C.医生对病人做膝跳反射测试，主要是检测人体神经系统对刺激发生反应的状况</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D.种植农作物时要合理密植，主要是为了充分利用土壤中的水合无机盐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30.用你所学的生物学知识来判断，下列说法正确的是（  B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.人体的消化腺都能分泌消化液，消化液中都含有消化酶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B</w:t>
      </w:r>
      <w:r>
        <w:rPr>
          <w:rFonts w:hint="eastAsia" w:asciiTheme="minorEastAsia" w:hAnsiTheme="minorEastAsia" w:eastAsiaTheme="minorEastAsia" w:cstheme="minorEastAsia"/>
          <w:sz w:val="24"/>
          <w:szCs w:val="24"/>
        </w:rPr>
        <w:t>.人体的生命活动主要受到神经系统的调节，但也受到激素调节的影响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en-US"/>
        </w:rPr>
        <w:t>C</w:t>
      </w:r>
      <w:r>
        <w:rPr>
          <w:rFonts w:hint="eastAsia" w:asciiTheme="minorEastAsia" w:hAnsiTheme="minorEastAsia" w:eastAsiaTheme="minorEastAsia" w:cstheme="minorEastAsia"/>
          <w:sz w:val="24"/>
          <w:szCs w:val="24"/>
        </w:rPr>
        <w:t>.细菌和真菌对于自然界中的物质循环和能量循环起着重要作用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D.如果父亲和母亲都患有某种遗传病，那么他们的子女—定患有该遗传病</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第Ⅱ卷（非选择题  共40分）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31.下图是人体肾单位结构示意图，根据图回答：（8分）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"C:\\Users\\Administrator\\AppData\\Roaming\\Tencent\\Users\\365186177\\QQ\\WinTemp\\RichOle\\ED0G~XV3U(OSU~J4[D17[OK.png"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lang w:bidi="ar"/>
        </w:rPr>
        <w:drawing>
          <wp:inline distT="0" distB="0" distL="114300" distR="114300">
            <wp:extent cx="2076450" cy="2952750"/>
            <wp:effectExtent l="0" t="0" r="0" b="0"/>
            <wp:docPr id="197" name="图片 8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84" descr="IMG_256"/>
                    <pic:cNvPicPr>
                      <a:picLocks noChangeAspect="1"/>
                    </pic:cNvPicPr>
                  </pic:nvPicPr>
                  <pic:blipFill>
                    <a:blip r:embed="rId7" r:link="rId8">
                      <a:lum contrast="60000"/>
                    </a:blip>
                    <a:stretch>
                      <a:fillRect/>
                    </a:stretch>
                  </pic:blipFill>
                  <pic:spPr>
                    <a:xfrm>
                      <a:off x="0" y="0"/>
                      <a:ext cx="2076450" cy="2952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（1）人体每个肾单位由[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和[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等部分组成。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（2）血管③中流动的血液是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，血管⑥中流动的血液是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（3）过滤和重吸收是人体尿形成的两个过程，正常情况下，过滤后形成的原尿与血浆相比，原尿中不含</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，重吸收后形成的尿液与原尿相比，尿液中不含</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（4）某成年人进行尿检时，检测出尿液中含有少量的血细胞，医生判断可能是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有病症。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【答案】（1）④肾小球；②肾小囊；⑤肾小管</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（2）动脉血；静脉血</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（3）血细胞和大分子蛋白质；葡萄糖</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（4）肾小球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sz w:val="24"/>
          <w:szCs w:val="24"/>
        </w:rPr>
        <w:t>32.下面式子表示的是植物呼吸作用的过程，请回答：（6分</w:t>
      </w:r>
      <w:r>
        <w:rPr>
          <w:rFonts w:hint="eastAsia" w:asciiTheme="minorEastAsia" w:hAnsiTheme="minorEastAsia" w:eastAsiaTheme="minorEastAsia" w:cstheme="minorEastAsia"/>
          <w:sz w:val="24"/>
          <w:szCs w:val="24"/>
          <w:lang w:eastAsia="en-US"/>
        </w:rPr>
        <w:t>）</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"C:\\Users\\Administrator\\AppData\\Roaming\\Tencent\\Users\\365186177\\QQ\\WinTemp\\RichOle\\[9EF`0IP$HS9SXZ~F`BPE]0.png"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lang w:bidi="ar"/>
        </w:rPr>
        <w:drawing>
          <wp:inline distT="0" distB="0" distL="114300" distR="114300">
            <wp:extent cx="5124450" cy="847725"/>
            <wp:effectExtent l="0" t="0" r="0" b="9525"/>
            <wp:docPr id="198" name="图片 8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85" descr="IMG_256"/>
                    <pic:cNvPicPr>
                      <a:picLocks noChangeAspect="1"/>
                    </pic:cNvPicPr>
                  </pic:nvPicPr>
                  <pic:blipFill>
                    <a:blip r:embed="rId9" r:link="rId10">
                      <a:lum contrast="60000"/>
                    </a:blip>
                    <a:stretch>
                      <a:fillRect/>
                    </a:stretch>
                  </pic:blipFill>
                  <pic:spPr>
                    <a:xfrm>
                      <a:off x="0" y="0"/>
                      <a:ext cx="5124450" cy="847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（1）植物呼吸作用主要在细胞内的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中进行，一般情况下，幼嫩的叶比衰老的叶呼吸作用更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（强或弱）。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（2）式子中的有机物（储存玢能量）是绿色植物通过</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作用制造的</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此作用在植物细胞内的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进行的。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（3）农田适时松土</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遇到涝灾时排水，主要目的是保证植物</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部呼吸作用的正常进行。冰箱内贮藏水果</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主要目的是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（增强或降低</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呼吸作用的强度。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【答案】（1）线粒体；强。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（2）光合；叶绿体；</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（3）根；降低。</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33.下图表示，草原生态系统中的一个食物网，请回答：（6分）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"C:\\Users\\Administrator\\AppData\\Roaming\\Tencent\\Users\\365186177\\QQ\\WinTemp\\RichOle\\8MP2R~[X@QS`55}@27[4](7.png"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lang w:bidi="ar"/>
        </w:rPr>
        <w:drawing>
          <wp:inline distT="0" distB="0" distL="114300" distR="114300">
            <wp:extent cx="2447925" cy="1504950"/>
            <wp:effectExtent l="0" t="0" r="9525" b="0"/>
            <wp:docPr id="191" name="图片 8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86" descr="IMG_256"/>
                    <pic:cNvPicPr>
                      <a:picLocks noChangeAspect="1"/>
                    </pic:cNvPicPr>
                  </pic:nvPicPr>
                  <pic:blipFill>
                    <a:blip r:embed="rId11" r:link="rId12">
                      <a:lum contrast="60000"/>
                    </a:blip>
                    <a:stretch>
                      <a:fillRect/>
                    </a:stretch>
                  </pic:blipFill>
                  <pic:spPr>
                    <a:xfrm>
                      <a:off x="0" y="0"/>
                      <a:ext cx="2447925" cy="1504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（1）图中食物网的生产者是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，消费者有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（2）草原生态系统的组成成分包括：生物部分除图中所示的成分以外，还应该有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；非生物部分如</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（3）在草→兔→鹰这条食物链中，一段时间内，如果兔的数量增加，鹰的数量会</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，其他生物的数量也有变化，这说明生态系统具有一定的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能力。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【答案】（1）草；鼠、兔、蛇、鹰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（2）分解者和非生物部分；空气、阳光、水等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（3）增多；自动调节</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国家实行二胎政策后，有的家庭正准备要二孩，但对有遗传病史的家庭来说，应慎重考虑。某家庭一对智力正常的毒素，生了一个患苯丙酮尿症（智力障碍）的孩子，请你帮助他们分析一下生二孩的情况（10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（1）这个家庭中有正常和患病这种同一性状的不同表现形式，我们称为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，其中显性性状应是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（2）这种亲代和子代个体间的差异，我们称为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，这种差异还可能延续到再下一代</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说明这种差异是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（3）这对夫妇的基因组成是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，患病孩子的基因组成是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。（A表示正常基因，</w:t>
      </w:r>
      <w:r>
        <w:rPr>
          <w:rFonts w:hint="eastAsia" w:asciiTheme="minorEastAsia" w:hAnsiTheme="minorEastAsia" w:eastAsiaTheme="minorEastAsia" w:cstheme="minorEastAsia"/>
          <w:sz w:val="24"/>
          <w:szCs w:val="24"/>
          <w:lang w:eastAsia="en-US"/>
        </w:rPr>
        <w:t>a</w:t>
      </w:r>
      <w:r>
        <w:rPr>
          <w:rFonts w:hint="eastAsia" w:asciiTheme="minorEastAsia" w:hAnsiTheme="minorEastAsia" w:eastAsiaTheme="minorEastAsia" w:cstheme="minorEastAsia"/>
          <w:sz w:val="24"/>
          <w:szCs w:val="24"/>
        </w:rPr>
        <w:t>表示患病基因</w:t>
      </w:r>
      <w:r>
        <w:rPr>
          <w:rFonts w:hint="eastAsia" w:asciiTheme="minorEastAsia" w:hAnsiTheme="minorEastAsia" w:eastAsiaTheme="minorEastAsia" w:cstheme="minorEastAsia"/>
          <w:sz w:val="24"/>
          <w:szCs w:val="24"/>
          <w:lang w:eastAsia="en-US"/>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（4）这对夫妇生一个二孩</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正常的可能性为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，如果生下的二孩正常，预计他们的三孩患病的可能性为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（5）有同学说：“这个患病的孩子成年后如果与正常人婚配，他们的后代一定会患病，”</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你认为对吗？</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，为什么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【答案】（1）患苯丙酮尿症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（2）变异；遗传物质引起的变异</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（3）Aa；aa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（4）75%；25%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（5）不对；如果正常人的基因是Aa，则后代有50%正常，50%患病；如果正常人的基因是AA，则后代有均正常。</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35.请回答下列有关实验和探究的问题。</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10分）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（1）某同学同时制作人的口腔上皮细胞和洋葱鳞片叶内表皮细胞临时装片时，先在两张载玻片中央分别滴了一滴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，由于没有编号</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导致两种材料刚好放反了。此时用显微镜观察到人的口腔上皮细胞与正常情况下的细胞大小相比应</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（更大或更小或不变）；此时观察到洋葱缺片叶内表皮细胞与正常情况下的细胞大小相比应</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（更大或更小或不变）</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主要原因是它有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（2）在“探究馒头在口腔中的变化”时，对3支试管作了以下处理。</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"C:\\Users\\Administrator\\AppData\\Roaming\\Tencent\\Users\\365186177\\QQ\\WinTemp\\RichOle\\S2HI$RF`E0@UXTL({RV4KEY.png"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lang w:bidi="ar"/>
        </w:rPr>
        <w:drawing>
          <wp:inline distT="0" distB="0" distL="114300" distR="114300">
            <wp:extent cx="1282065" cy="1514475"/>
            <wp:effectExtent l="0" t="0" r="13335" b="9525"/>
            <wp:docPr id="196" name="图片 8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87" descr="IMG_256"/>
                    <pic:cNvPicPr>
                      <a:picLocks noChangeAspect="1"/>
                    </pic:cNvPicPr>
                  </pic:nvPicPr>
                  <pic:blipFill>
                    <a:blip r:embed="rId13" r:link="rId14">
                      <a:lum contrast="60000"/>
                    </a:blip>
                    <a:stretch>
                      <a:fillRect/>
                    </a:stretch>
                  </pic:blipFill>
                  <pic:spPr>
                    <a:xfrm>
                      <a:off x="0" y="0"/>
                      <a:ext cx="1282065" cy="1514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tbl>
      <w:tblPr>
        <w:tblStyle w:val="13"/>
        <w:tblW w:w="5960" w:type="dxa"/>
        <w:tblInd w:w="-5" w:type="dxa"/>
        <w:tblLayout w:type="fixed"/>
        <w:tblCellMar>
          <w:top w:w="0" w:type="dxa"/>
          <w:left w:w="0" w:type="dxa"/>
          <w:bottom w:w="0" w:type="dxa"/>
          <w:right w:w="0" w:type="dxa"/>
        </w:tblCellMar>
      </w:tblPr>
      <w:tblGrid>
        <w:gridCol w:w="930"/>
        <w:gridCol w:w="1537"/>
        <w:gridCol w:w="1795"/>
        <w:gridCol w:w="1698"/>
      </w:tblGrid>
      <w:tr>
        <w:tblPrEx>
          <w:tblLayout w:type="fixed"/>
          <w:tblCellMar>
            <w:top w:w="0" w:type="dxa"/>
            <w:left w:w="0" w:type="dxa"/>
            <w:bottom w:w="0" w:type="dxa"/>
            <w:right w:w="0" w:type="dxa"/>
          </w:tblCellMar>
        </w:tblPrEx>
        <w:trPr>
          <w:trHeight w:val="521" w:hRule="exact"/>
        </w:trPr>
        <w:tc>
          <w:tcPr>
            <w:tcW w:w="930" w:type="dxa"/>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编号</w:t>
            </w:r>
          </w:p>
        </w:tc>
        <w:tc>
          <w:tcPr>
            <w:tcW w:w="1537" w:type="dxa"/>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放入物体</w:t>
            </w:r>
          </w:p>
        </w:tc>
        <w:tc>
          <w:tcPr>
            <w:tcW w:w="1795" w:type="dxa"/>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液体</w:t>
            </w:r>
          </w:p>
        </w:tc>
        <w:tc>
          <w:tcPr>
            <w:tcW w:w="1698" w:type="dxa"/>
            <w:tcBorders>
              <w:top w:val="single" w:color="auto" w:sz="4" w:space="0"/>
              <w:left w:val="single" w:color="auto" w:sz="4" w:space="0"/>
              <w:bottom w:val="nil"/>
              <w:right w:val="single" w:color="auto" w:sz="4" w:space="0"/>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处理</w:t>
            </w:r>
          </w:p>
        </w:tc>
      </w:tr>
      <w:tr>
        <w:tblPrEx>
          <w:tblLayout w:type="fixed"/>
          <w:tblCellMar>
            <w:top w:w="0" w:type="dxa"/>
            <w:left w:w="0" w:type="dxa"/>
            <w:bottom w:w="0" w:type="dxa"/>
            <w:right w:w="0" w:type="dxa"/>
          </w:tblCellMar>
        </w:tblPrEx>
        <w:trPr>
          <w:trHeight w:val="513" w:hRule="exact"/>
        </w:trPr>
        <w:tc>
          <w:tcPr>
            <w:tcW w:w="930" w:type="dxa"/>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p>
        </w:tc>
        <w:tc>
          <w:tcPr>
            <w:tcW w:w="1537" w:type="dxa"/>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馒头碎屑</w:t>
            </w:r>
          </w:p>
        </w:tc>
        <w:tc>
          <w:tcPr>
            <w:tcW w:w="1795" w:type="dxa"/>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2毫升唾液</w:t>
            </w:r>
          </w:p>
        </w:tc>
        <w:tc>
          <w:tcPr>
            <w:tcW w:w="1698" w:type="dxa"/>
            <w:tcBorders>
              <w:top w:val="single" w:color="auto" w:sz="4" w:space="0"/>
              <w:left w:val="single" w:color="auto" w:sz="4" w:space="0"/>
              <w:bottom w:val="nil"/>
              <w:right w:val="single" w:color="auto" w:sz="4" w:space="0"/>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充分搅拌</w:t>
            </w:r>
          </w:p>
        </w:tc>
      </w:tr>
      <w:tr>
        <w:tblPrEx>
          <w:tblLayout w:type="fixed"/>
          <w:tblCellMar>
            <w:top w:w="0" w:type="dxa"/>
            <w:left w:w="0" w:type="dxa"/>
            <w:bottom w:w="0" w:type="dxa"/>
            <w:right w:w="0" w:type="dxa"/>
          </w:tblCellMar>
        </w:tblPrEx>
        <w:trPr>
          <w:trHeight w:val="513" w:hRule="exact"/>
        </w:trPr>
        <w:tc>
          <w:tcPr>
            <w:tcW w:w="930" w:type="dxa"/>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p>
        </w:tc>
        <w:tc>
          <w:tcPr>
            <w:tcW w:w="1537" w:type="dxa"/>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馒头碎屑</w:t>
            </w:r>
          </w:p>
        </w:tc>
        <w:tc>
          <w:tcPr>
            <w:tcW w:w="1795" w:type="dxa"/>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2毫升清水</w:t>
            </w:r>
          </w:p>
        </w:tc>
        <w:tc>
          <w:tcPr>
            <w:tcW w:w="1698" w:type="dxa"/>
            <w:tcBorders>
              <w:top w:val="single" w:color="auto" w:sz="4" w:space="0"/>
              <w:left w:val="single" w:color="auto" w:sz="4" w:space="0"/>
              <w:bottom w:val="nil"/>
              <w:right w:val="single" w:color="auto" w:sz="4" w:space="0"/>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充分搅拌</w:t>
            </w:r>
          </w:p>
        </w:tc>
      </w:tr>
      <w:tr>
        <w:tblPrEx>
          <w:tblLayout w:type="fixed"/>
          <w:tblCellMar>
            <w:top w:w="0" w:type="dxa"/>
            <w:left w:w="0" w:type="dxa"/>
            <w:bottom w:w="0" w:type="dxa"/>
            <w:right w:w="0" w:type="dxa"/>
          </w:tblCellMar>
        </w:tblPrEx>
        <w:trPr>
          <w:trHeight w:val="597" w:hRule="exact"/>
        </w:trPr>
        <w:tc>
          <w:tcPr>
            <w:tcW w:w="930" w:type="dxa"/>
            <w:tcBorders>
              <w:top w:val="single" w:color="auto" w:sz="4" w:space="0"/>
              <w:left w:val="single" w:color="auto" w:sz="4" w:space="0"/>
              <w:bottom w:val="single" w:color="auto" w:sz="4" w:space="0"/>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p>
        </w:tc>
        <w:tc>
          <w:tcPr>
            <w:tcW w:w="1537" w:type="dxa"/>
            <w:tcBorders>
              <w:top w:val="single" w:color="auto" w:sz="4" w:space="0"/>
              <w:left w:val="single" w:color="auto" w:sz="4" w:space="0"/>
              <w:bottom w:val="single" w:color="auto" w:sz="4" w:space="0"/>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馒头块</w:t>
            </w:r>
          </w:p>
        </w:tc>
        <w:tc>
          <w:tcPr>
            <w:tcW w:w="1795" w:type="dxa"/>
            <w:tcBorders>
              <w:top w:val="single" w:color="auto" w:sz="4" w:space="0"/>
              <w:left w:val="single" w:color="auto" w:sz="4" w:space="0"/>
              <w:bottom w:val="single" w:color="auto" w:sz="4" w:space="0"/>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2毫升唾液</w:t>
            </w:r>
          </w:p>
        </w:tc>
        <w:tc>
          <w:tcPr>
            <w:tcW w:w="1698"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不搅拌</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将3支试管一起放到37℃的温水中，5—10分钟后取出，各滴加2滴碘液</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摇匀，观察颜色的变化，3支试管中不变蓝的是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试管，原因是唾液中的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将粉分解成了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，它遇碘不变蓝。</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如果以唾液的有无作为变量</w:t>
      </w:r>
      <w:r>
        <w:rPr>
          <w:rFonts w:hint="eastAsia" w:asciiTheme="minorEastAsia" w:hAnsiTheme="minorEastAsia" w:eastAsiaTheme="minorEastAsia" w:cstheme="minorEastAsia"/>
          <w:sz w:val="24"/>
          <w:szCs w:val="24"/>
          <w:lang w:eastAsia="en-US"/>
        </w:rPr>
        <w:t>，</w:t>
      </w:r>
      <w:r>
        <w:rPr>
          <w:rFonts w:hint="eastAsia" w:asciiTheme="minorEastAsia" w:hAnsiTheme="minorEastAsia" w:eastAsiaTheme="minorEastAsia" w:cstheme="minorEastAsia"/>
          <w:sz w:val="24"/>
          <w:szCs w:val="24"/>
        </w:rPr>
        <w:t>形成对照的是编号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试管，设置③号试管的目的是验证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在消化中的作用。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【答案】（1）生理盐水；清水；更大；不变；细胞壁；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（2）①；唾液淀粉酶；麦芽糖；①②；牙齿的咀嚼和舌的搅拌。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MS Mincho">
    <w:panose1 w:val="02020609040205080304"/>
    <w:charset w:val="80"/>
    <w:family w:val="roma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MS PGothic">
    <w:panose1 w:val="020B0600070205080204"/>
    <w:charset w:val="80"/>
    <w:family w:val="auto"/>
    <w:pitch w:val="default"/>
    <w:sig w:usb0="E00002FF" w:usb1="6AC7FDFB" w:usb2="00000012" w:usb3="00000000" w:csb0="4002009F" w:csb1="DFD70000"/>
  </w:font>
  <w:font w:name="方正书宋简体">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Meiryo UI">
    <w:panose1 w:val="020B0604030504040204"/>
    <w:charset w:val="80"/>
    <w:family w:val="swiss"/>
    <w:pitch w:val="default"/>
    <w:sig w:usb0="E10102FF" w:usb1="EAC7FFFF" w:usb2="00010012" w:usb3="00000000" w:csb0="6002009F" w:csb1="DFD7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4C0B65"/>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B8D6164"/>
    <w:rsid w:val="2D1A368E"/>
    <w:rsid w:val="2DA14A60"/>
    <w:rsid w:val="2DC24591"/>
    <w:rsid w:val="2DD916D3"/>
    <w:rsid w:val="2FE54FA7"/>
    <w:rsid w:val="304D50D8"/>
    <w:rsid w:val="31693BE7"/>
    <w:rsid w:val="323A3A4B"/>
    <w:rsid w:val="33332D6E"/>
    <w:rsid w:val="33A34A77"/>
    <w:rsid w:val="3B4D33C4"/>
    <w:rsid w:val="3B56096F"/>
    <w:rsid w:val="3CCB2281"/>
    <w:rsid w:val="3D211E24"/>
    <w:rsid w:val="3D2C4496"/>
    <w:rsid w:val="3F642990"/>
    <w:rsid w:val="3F751BB0"/>
    <w:rsid w:val="412B3792"/>
    <w:rsid w:val="42E95F21"/>
    <w:rsid w:val="442006D8"/>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6A2760"/>
    <w:rsid w:val="7BC14607"/>
    <w:rsid w:val="7BEE1001"/>
    <w:rsid w:val="7C4A67C0"/>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file:///C:\Users\Administrator\AppData\Roaming\Tencent\Users\365186177\QQ\WinTemp\RichOle\ED0G~XV3U(OSU~J4%255BD17%255BOK.png" TargetMode="Externa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file:///C:\Users\Administrator\AppData\Roaming\Tencent\Users\365186177\QQ\WinTemp\RichOle\S2HI$RF%2560E0@UXTL(%257BRV4KEY.png" TargetMode="External"/><Relationship Id="rId13" Type="http://schemas.openxmlformats.org/officeDocument/2006/relationships/image" Target="media/image7.png"/><Relationship Id="rId12" Type="http://schemas.openxmlformats.org/officeDocument/2006/relationships/image" Target="file:///C:\Users\Administrator\AppData\Roaming\Tencent\Users\365186177\QQ\WinTemp\RichOle\8MP2R~%255BX@QS%256055%257D@27%255B4%255D(7.png" TargetMode="External"/><Relationship Id="rId11" Type="http://schemas.openxmlformats.org/officeDocument/2006/relationships/image" Target="media/image6.png"/><Relationship Id="rId10" Type="http://schemas.openxmlformats.org/officeDocument/2006/relationships/image" Target="file:///C:\Users\Administrator\AppData\Roaming\Tencent\Users\365186177\QQ\WinTemp\RichOle\%255B9EF%25600IP$HS9SXZ~F%2560BPE%255D0.png"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2018-08-13T02:48:33Z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