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instrText xml:space="preserve"> HYPERLINK "http://www.qida100.com/chu/zhongkao/20180911/12421.html" \t "http://www.qida100.com:88/_blank" </w:instrTex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2018年湖南省张家界市中考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生物</w:t>
      </w:r>
      <w:r>
        <w:rPr>
          <w:rFonts w:hint="default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试题（word版含答案）</w:t>
      </w:r>
      <w:r>
        <w:rPr>
          <w:rFonts w:hint="default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ab/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422" w:hanging="422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一、单项选择题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（共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小题，每小题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分，共计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1．下列属于生物影响环境的实例是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A．生活在寒冷海域中的海豹，皮下脂肪很厚     B. 蚯蚓使板结的土壤疏松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C．生活在沙漠中的骆驼，尿液非常少           D．沙漠里的骆驼刺根系特别发达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2．下列关于使用显微镜的说法错误的是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．显微镜的放大倍数越大，视野中观察到的细胞数量越少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．调节粗准焦螺旋和细准焦螺旋都能使镜筒上升或下降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．对光时，转动转换器，使低倍物镜对准通光孔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．如需要擦拭目镜和物镜，请用洁净的纱布擦拭干净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．小勇同学尝试制作人的口腔上皮细胞临时装片，下列操作顺序正确的是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440055</wp:posOffset>
            </wp:positionH>
            <wp:positionV relativeFrom="paragraph">
              <wp:posOffset>124460</wp:posOffset>
            </wp:positionV>
            <wp:extent cx="4553585" cy="590550"/>
            <wp:effectExtent l="0" t="0" r="18415" b="0"/>
            <wp:wrapTight wrapText="bothSides">
              <wp:wrapPolygon>
                <wp:start x="0" y="0"/>
                <wp:lineTo x="0" y="20903"/>
                <wp:lineTo x="21507" y="20903"/>
                <wp:lineTo x="21507" y="0"/>
                <wp:lineTo x="0" y="0"/>
              </wp:wrapPolygon>
            </wp:wrapTight>
            <wp:docPr id="7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A．①→②→③→④　B．③→①→④→②　C．②→③→①→④　D．④→③→②→①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下列实验中，实验试剂及用具与使用目的不相符的是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）</w:t>
      </w:r>
    </w:p>
    <w:tbl>
      <w:tblPr>
        <w:tblStyle w:val="15"/>
        <w:tblW w:w="7966" w:type="dxa"/>
        <w:jc w:val="center"/>
        <w:tblInd w:w="-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2700"/>
        <w:gridCol w:w="1540"/>
        <w:gridCol w:w="3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实验名称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实验试剂及用具</w:t>
            </w:r>
          </w:p>
        </w:tc>
        <w:tc>
          <w:tcPr>
            <w:tcW w:w="3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使用目的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绿叶在光下制造有机物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酒精</w:t>
            </w:r>
          </w:p>
        </w:tc>
        <w:tc>
          <w:tcPr>
            <w:tcW w:w="3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溶解叶中叶绿素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观察小鱼尾鳍内的血液流动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湿棉絮</w:t>
            </w:r>
          </w:p>
        </w:tc>
        <w:tc>
          <w:tcPr>
            <w:tcW w:w="3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保持小鱼正常体温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观察种子的结构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放大镜</w:t>
            </w:r>
          </w:p>
        </w:tc>
        <w:tc>
          <w:tcPr>
            <w:tcW w:w="3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观察种子的内部结构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探究馒头在口腔中的变化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碘液</w:t>
            </w:r>
          </w:p>
        </w:tc>
        <w:tc>
          <w:tcPr>
            <w:tcW w:w="3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56"/>
                <w:tab w:val="left" w:pos="840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验证淀粉是否存在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hanging="240" w:hangingChars="10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14605</wp:posOffset>
            </wp:positionV>
            <wp:extent cx="1534795" cy="843280"/>
            <wp:effectExtent l="0" t="0" r="8255" b="13970"/>
            <wp:wrapNone/>
            <wp:docPr id="72" name="图片 37" descr="C:\Users\Administrator\Desktop\2018\生物\6.jpg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7" descr="C:\Users\Administrator\Desktop\2018\生物\6.jpg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5．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右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图所示为四种不同的细胞．下列有关叙述错误的是(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A．都是细胞分化的结果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B．细胞的形态不同，功能也有差异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C．都有细胞壁、细胞质和细胞核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D．都有线粒体，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能将化学能转变成细胞所利用的能量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hanging="240" w:hangingChars="10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6．一株玉米在生长旺盛时，一天要吸收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几千克水，这些水绝大部分用于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A．构成细胞        B．光合作用       C．呼吸作用        D．蒸腾作用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3816985</wp:posOffset>
            </wp:positionH>
            <wp:positionV relativeFrom="paragraph">
              <wp:posOffset>391160</wp:posOffset>
            </wp:positionV>
            <wp:extent cx="1353820" cy="803275"/>
            <wp:effectExtent l="0" t="0" r="17780" b="15875"/>
            <wp:wrapTight wrapText="bothSides">
              <wp:wrapPolygon>
                <wp:start x="0" y="0"/>
                <wp:lineTo x="0" y="21002"/>
                <wp:lineTo x="21276" y="21002"/>
                <wp:lineTo x="21276" y="0"/>
                <wp:lineTo x="0" y="0"/>
              </wp:wrapPolygon>
            </wp:wrapTight>
            <wp:docPr id="78" name="图片 384" descr="C:\Users\Administrator\Desktop\生物图.jpg生物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384" descr="C:\Users\Administrator\Desktop\生物图.jpg生物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7．为了探究绿色植物的呼吸作用，某生物兴趣小组的同学们在老师指导下设计了如下图所示的装置，经遮光处理一段时间后，玻璃管中的红墨水滴会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向左移动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向右移动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静止不动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pacing w:val="2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要制定一份合理的食谱，用量最多的食物应是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）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4"/>
          <w:szCs w:val="24"/>
          <w:lang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hanging="422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A．鱼类　   B．蔬菜类 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C．淀粉、谷物类     D．肉类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9．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下面所列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某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物质与缺乏症，不相符的是（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）</w:t>
      </w:r>
    </w:p>
    <w:tbl>
      <w:tblPr>
        <w:tblStyle w:val="15"/>
        <w:tblW w:w="7654" w:type="dxa"/>
        <w:tblInd w:w="3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238"/>
        <w:gridCol w:w="1985"/>
        <w:gridCol w:w="1559"/>
        <w:gridCol w:w="15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选项</w:t>
            </w:r>
          </w:p>
        </w:tc>
        <w:tc>
          <w:tcPr>
            <w:tcW w:w="123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15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15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D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某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物质</w:t>
            </w:r>
          </w:p>
        </w:tc>
        <w:tc>
          <w:tcPr>
            <w:tcW w:w="123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维生素A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含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碘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的无机盐</w:t>
            </w:r>
          </w:p>
        </w:tc>
        <w:tc>
          <w:tcPr>
            <w:tcW w:w="15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胰岛素</w:t>
            </w:r>
          </w:p>
        </w:tc>
        <w:tc>
          <w:tcPr>
            <w:tcW w:w="15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含铁的无机盐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缺乏症</w:t>
            </w:r>
          </w:p>
        </w:tc>
        <w:tc>
          <w:tcPr>
            <w:tcW w:w="123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夜盲症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地方性甲状腺肿</w:t>
            </w:r>
          </w:p>
        </w:tc>
        <w:tc>
          <w:tcPr>
            <w:tcW w:w="15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侏儒症</w:t>
            </w:r>
          </w:p>
        </w:tc>
        <w:tc>
          <w:tcPr>
            <w:tcW w:w="15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eastAsia="zh-CN"/>
              </w:rPr>
              <w:t>缺铁性贫血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10．下列关于生理与卫生的叙述，不正确的是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A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近视眼可通过佩戴凸透镜加以矫正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B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青春期是人一生中身体发育和智力发展的黄金时期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C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青春期男孩和女孩的体型变化与性激素的分泌有关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D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遇到巨大声响时，要迅速张开口或闭嘴堵耳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1．张家界市永定区长茅山盛产黄桃，现在正是果实成熟季节。请问食用的桃肉是由桃花中的哪一结构发育而来的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A．子房壁     B．胚珠     C．雄蕊      D．受精卵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2．2018年5月26日，“女子高跟鞋走扁带”在张家界天门山进行巅峰对决。选手们在固定的两点之间的扁带之上，完成各种技巧动作，令人叹为观止。与选手们完成这一系列动作有关的最佳选项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是（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 ①神经系统的调节   ②骨骼肌的收缩与舒张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③关节的灵活运动   ④依赖消化、呼吸、循环等系统的配合提供能量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A． ① 　　       B． ①②  　  　 C． ①②③ 　　   D． 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13．下列有关动物行为的叙述，错误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的是（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A．先天性行为是学习行为的基础     B．学习行为越复杂，适应环境的能力越强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C．学习行为一旦形成，就不会改变   D．一般来说，动物越高等，学习能力越强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14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图示染色体中的蛋白质、DNA、基因的关系。甲、乙、丙依次是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3230245</wp:posOffset>
            </wp:positionH>
            <wp:positionV relativeFrom="paragraph">
              <wp:posOffset>22225</wp:posOffset>
            </wp:positionV>
            <wp:extent cx="1421765" cy="594995"/>
            <wp:effectExtent l="0" t="0" r="6985" b="14605"/>
            <wp:wrapTight wrapText="bothSides">
              <wp:wrapPolygon>
                <wp:start x="0" y="0"/>
                <wp:lineTo x="0" y="20747"/>
                <wp:lineTo x="21417" y="20747"/>
                <wp:lineTo x="21417" y="0"/>
                <wp:lineTo x="0" y="0"/>
              </wp:wrapPolygon>
            </wp:wrapTight>
            <wp:docPr id="8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A．基因、DNA、蛋白质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30480</wp:posOffset>
                </wp:positionV>
                <wp:extent cx="279400" cy="361950"/>
                <wp:effectExtent l="4445" t="4445" r="20955" b="14605"/>
                <wp:wrapNone/>
                <wp:docPr id="79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36195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2.65pt;margin-top:2.4pt;height:28.5pt;width:22pt;z-index:251669504;mso-width-relative:page;mso-height-relative:page;" filled="f" stroked="t" coordsize="21600,21600" o:gfxdata="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Pdqtd0wAAAAgBAAAPAAAAAAAA&#10;AAEAIAAAACIAAABkcnMvZG93bnJldi54bWxQSwECFAAUAAAACACHTuJAQkI36t4BAACoAwAADgAA&#10;AAAAAAABACAAAAAiAQAAZHJzL2Uyb0RvYy54bWxQSwUGAAAAAAYABgBZAQAAcgUAAAAA&#10;">
                <v:fill on="f" focussize="0,0"/>
                <v:stroke weight="0.5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B．DNA、基因、蛋白质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C．DNA、蛋白质、基因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pacing w:val="-6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D．基因、蛋白质、DNA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15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．画流程图有利于我们对所学知识进行整理和归纳。以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下流程图中不正确的是（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30" w:leftChars="62" w:firstLine="172" w:firstLineChars="72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A．心肺复苏的顺序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胸外按压→开放气道→人工呼吸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30" w:leftChars="62" w:firstLine="172" w:firstLineChars="72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B．听觉的形成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外耳道→听小骨→鼓膜→听觉神经→听觉中枢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30" w:leftChars="62" w:firstLine="172" w:firstLineChars="72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C．尿液的形成与排出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肾脏→输尿管→膀胱→尿道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30" w:leftChars="62" w:firstLine="172" w:firstLineChars="72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D．构成人体的结构层次依次是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细胞→组织→器官→系统→人体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16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．体液中的溶菌酶，能破坏多种细菌的细胞壁，使病菌溶解。属于人体的第几道防线和免疫类型依次是（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ind w:left="149" w:leftChars="71" w:firstLine="194" w:firstLineChars="81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A．第一道防线、非特异性免疫       B．第二道防线、特异性免疫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ind w:left="149" w:leftChars="71" w:firstLine="194" w:firstLineChars="81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C．第二道防线、非特异性免疫       D．第三道防线、特异性免疫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7．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下列动物类群与对应的特征描述，错误的是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A．腔肠动物：身体呈两侧对称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     B．线形动物：身体不分节，体表有角质层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C．软体动物：身体表面有外套膜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   D．节肢动物：身体和附肢都分节，有外骨骼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18．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下列生物技术中，属于有性生殖方式的是（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ind w:firstLine="240" w:firstLineChars="10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 A．克隆     B．转基因超级鼠技术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C．葡萄扦插     D．发酵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19．下列关于生物体的结构与其功能的描述不相符的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是（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A．根尖分生区细胞小、细胞壁薄、细胞核大：分裂能力强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B．毛细血管管壁薄、管径小：适于物质交换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C．细菌的芽孢：增强对不良环境的抵抗能力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D．鸟的气囊：进行气体交换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0．日常生活中，下列做法不符合健康生活理念的是（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A.油炸食品好吃，可以多吃         B.不吸烟，远离毒品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C.搞好个人卫生和环境卫生         D.加强体育锻炼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eastAsia="zh-CN"/>
        </w:rPr>
        <w:t>二、非选择题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eastAsia="zh-CN"/>
        </w:rPr>
        <w:t>（共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eastAsia="zh-CN"/>
        </w:rPr>
        <w:t>小题，每空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eastAsia="zh-CN"/>
        </w:rPr>
        <w:t>分，共计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eastAsia="zh-CN"/>
        </w:rPr>
        <w:t>30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21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（5分）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地处内蒙古高原的塞罕坝，曾经由于过度采伐，土地日渐贫瘠，当地生态系统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临崩溃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经过三代林场建设者们几十年艰苦奋斗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出112万亩森林，创造了荒原变林海的奇迹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eastAsia="zh-CN"/>
        </w:rPr>
        <w:t>用实际行动诠释了绿水青山就是金山银山的理念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2017年12月5日，我国塞罕坝林场建设者荣获第三届联合国环境大会“地球卫士”奖。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eastAsia="zh-CN"/>
        </w:rPr>
        <w:t>据统计，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塞罕坝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林场现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>有陆生野生脊椎动物261种，鱼类32种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>昆虫660种。有国家重点保护动物47种，其中兽类7种；鸟类39种；鱼类1种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据以上材料，回答下列问题：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塞罕坝森林生态系统早期由于人们的过度采伐，濒临崩溃，说明生态系统的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　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是有一定限度的。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料中划线部分体现了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　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的多样性。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请从林场内常见的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生物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蝗虫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青蛙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木耳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中选取适当的生物写出一条完整的食物链：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这条食物链中，获得能量最少的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生物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　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随着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塞罕坝林场的恢复，生物资源更加丰富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由此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在保护生物多样性方面，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你得到的启示是：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　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22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（5分）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在学校的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季运动会上，小明同学参加了1500米的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中长跑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比赛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drawing>
          <wp:inline distT="0" distB="0" distL="114300" distR="114300">
            <wp:extent cx="18415" cy="19050"/>
            <wp:effectExtent l="0" t="0" r="0" b="0"/>
            <wp:docPr id="83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项目。下面是相关记实材料和人体部分生理活动示意图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请分析回答：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844550</wp:posOffset>
            </wp:positionV>
            <wp:extent cx="5331460" cy="1686560"/>
            <wp:effectExtent l="0" t="0" r="2540" b="8890"/>
            <wp:wrapNone/>
            <wp:docPr id="85" name="图片 46" descr="C:\Users\Administrator\Desktop\生物图.jpg生物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46" descr="C:\Users\Administrator\Desktop\生物图.jpg生物图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1460" cy="1686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早晨，小明吃了丰盛的早餐：面包、煎鸡蛋、生菜、牛奶。到了学校，开幕式后比赛开始，小明听到枪响，立刻冲了出去。比赛中，小明感到呼吸急促，心跳加快……最后100米冲刺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同学们和班主任老师为他加油呐喊，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他咬紧牙关第一个冲到了终点。由于冲刺过猛，摔倒在地，擦伤了膝盖。班主任老师赶忙扶起他，这时小明才感到疼痛难忍。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）如甲图所示，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小明吃的面包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中的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淀粉在整个消化道中全部被消化分解成a的过程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592" w:firstLineChars="247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中，参与的消化液有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（2）比赛过程中会消耗大量的氧气，小明呼吸的频率和深度都会增加。氧气通过B进入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72" w:leftChars="215" w:hanging="21" w:hangingChars="9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A系统随血液循环到达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下肢骨骼肌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细胞的过程中，经过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图的途径是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（用数字和箭头表示）。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（3）图甲中若D代表肾脏，一部分a在D中从离开血液又回到血液途经的结构依次是：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65" w:leftChars="174" w:firstLine="139" w:firstLineChars="58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肾小球→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（用文字和箭头表示）→肾小管周围的毛细血管网。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（4）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小明最后冲刺的瞬间，同学们和班主任老师为他加油呐喊、情绪激动，并且面红耳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65" w:leftChars="174" w:firstLine="139" w:firstLineChars="58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赤、心跳加快、血压升高，这是神经系统和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共同调节的结果。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小明“擦伤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365" w:leftChars="174" w:firstLine="139" w:firstLineChars="58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膝盖感到疼痛”的神经冲动传导过程是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（用图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中的数字和箭头表示）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23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5分）中央电视台《中国诗词大会》栏目受到广大观众朋友的喜爱，它给我们呈现出读诗、斗诗和品诗的唯美画面。中国古诗词不仅言简意丰、生动形象、意境优美，而且蕴含着许多生物学知识。请欣赏以下诗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A．天苍苍，野茫茫，风吹草低见牛羊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B．明月别枝惊鹊、清风半夜鸣蝉。稻花香里说丰年，听取蛙声一片。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88900</wp:posOffset>
            </wp:positionV>
            <wp:extent cx="2325370" cy="1187450"/>
            <wp:effectExtent l="0" t="0" r="17780" b="12700"/>
            <wp:wrapNone/>
            <wp:docPr id="77" name="图片 47" descr="C:\Users\Administrator\Desktop\生物图.jpg生物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7" descr="C:\Users\Administrator\Desktop\生物图.jpg生物图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C．人间四月芳菲尽，山寺桃花始盛开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D．苔痕上阶绿，草色入帘青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E．穿花蛱蝶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深深见，点水蜻蜓款款飞。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（1）右图是对诗句中几种常见的动、植物的分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638" w:firstLineChars="266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类表解图。请将该图补充完整。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600" w:firstLine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，乙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（2） 诗句B中“蝉”的发育过程属于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发育。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（3） 诗句C中造成这一差异的主要环境因素是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（4） 诗句E中“穿花蛱蝶深深见”体现了动物能帮助植物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，使这些植物顺利地繁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662" w:firstLineChars="276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殖后代。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24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（6分）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模拟实验“精子与卵细胞随机结合”的基本做法：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将10枚黑围棋子和10枚白围棋子放入一个纸盒中，再将20枚白围棋子放入另一个纸盒中，然后每次从两个纸盒中各摸取一枚围棋子，记录白白、黑白的组合数量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如下表，请分析作答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eastAsia="zh-CN"/>
        </w:rPr>
        <w:t>学生分组模拟实验结果统计记录表</w:t>
      </w:r>
    </w:p>
    <w:tbl>
      <w:tblPr>
        <w:tblStyle w:val="15"/>
        <w:tblW w:w="8173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63"/>
        <w:gridCol w:w="606"/>
        <w:gridCol w:w="606"/>
        <w:gridCol w:w="606"/>
        <w:gridCol w:w="606"/>
        <w:gridCol w:w="606"/>
        <w:gridCol w:w="606"/>
        <w:gridCol w:w="606"/>
        <w:gridCol w:w="551"/>
        <w:gridCol w:w="740"/>
        <w:gridCol w:w="608"/>
        <w:gridCol w:w="660"/>
        <w:gridCol w:w="80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5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1组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2组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3组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4组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5组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6组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7组</w:t>
            </w:r>
          </w:p>
        </w:tc>
        <w:tc>
          <w:tcPr>
            <w:tcW w:w="5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8组</w:t>
            </w:r>
          </w:p>
        </w:tc>
        <w:tc>
          <w:tcPr>
            <w:tcW w:w="7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9组</w:t>
            </w:r>
          </w:p>
        </w:tc>
        <w:tc>
          <w:tcPr>
            <w:tcW w:w="6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10组</w:t>
            </w:r>
          </w:p>
        </w:tc>
        <w:tc>
          <w:tcPr>
            <w:tcW w:w="6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8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百分比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jc w:val="center"/>
        </w:trPr>
        <w:tc>
          <w:tcPr>
            <w:tcW w:w="5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白白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51</w:t>
            </w:r>
          </w:p>
        </w:tc>
        <w:tc>
          <w:tcPr>
            <w:tcW w:w="8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5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黑白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49</w:t>
            </w:r>
          </w:p>
        </w:tc>
        <w:tc>
          <w:tcPr>
            <w:tcW w:w="8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2547620</wp:posOffset>
            </wp:positionH>
            <wp:positionV relativeFrom="paragraph">
              <wp:posOffset>53340</wp:posOffset>
            </wp:positionV>
            <wp:extent cx="2660015" cy="1802130"/>
            <wp:effectExtent l="0" t="0" r="6985" b="7620"/>
            <wp:wrapNone/>
            <wp:docPr id="76" name="图片 48" descr="生物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8" descr="生物图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0015" cy="1802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（1）图甲是遗传物质传递途径和性别决定的概念图，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56" w:leftChars="217" w:firstLine="40" w:firstLineChars="17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此图中①－⑦有两处错误，请指出错误之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56" w:leftChars="217" w:firstLine="40" w:firstLineChars="17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处的序号，并将更正的内容写在横线上。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63" w:leftChars="233" w:hanging="74" w:hangingChars="31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[    ]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，[     ]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（2）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下列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模拟实验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的方法步骤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错误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638" w:firstLineChars="266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围棋子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代表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X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染色体的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生殖细胞,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753" w:firstLineChars="314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白围棋子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代表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Y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染色体的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生殖细胞。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记录完后将棋子放回原纸盒并摇匀。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取棋子时不看——盲摸。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在做数据统计分析时，上表中第5组的数据应该保留。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3002915</wp:posOffset>
            </wp:positionH>
            <wp:positionV relativeFrom="paragraph">
              <wp:posOffset>119380</wp:posOffset>
            </wp:positionV>
            <wp:extent cx="2103120" cy="1155700"/>
            <wp:effectExtent l="0" t="0" r="11430" b="6350"/>
            <wp:wrapSquare wrapText="bothSides"/>
            <wp:docPr id="80" name="图片 49" descr="生物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9" descr="生物图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（3）模拟“精子与卵细胞随机结合”的实验结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638" w:firstLineChars="266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果，说明了什么问题？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（4）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是某家族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的遗传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图谱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（显性基因用A表示，隐性基因用a表示），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若图中5号和6号俩夫妇再生一个男孩，则这个男孩是正常的概率是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，其基因的组成是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br w:type="pag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（4分）CCTV-1  2018年5月26日晚间新闻报道：在一个美国女性公民的尿液中发现了一种超级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细菌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。该细菌对所有的抗生素都有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耐药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甚至连被称为抗生素最后一道防线的黏菌素也丧失效力。因此，目前对有些病人来说，已经无药可用。据统计，全球每年约70万人死于超级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细菌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等耐药菌感染，23万新生儿因此不治夭折。所以抵制滥用抗生素，是一场没有硝烟的战争。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分析材料，回答下列问题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（1）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超级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细菌的细胞结构与动植物细胞结构相比，最主要的区别是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>　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（2）从传染病流行的环节分析，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超级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细菌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，超级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细菌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等耐药菌感染者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属于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459" w:leftChars="216" w:hanging="5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　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自然选择学说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的角度分析，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 w:eastAsia="zh-CN"/>
        </w:rPr>
        <w:t>超级细菌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出现的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原因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耐药性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细菌的长期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选择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，导致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细菌耐药性逐渐增强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（5分）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生物小组用黑藻探究光合作用是否以二氧化碳作为原料。BTB（溴麝香草酚蓝）水溶液颜色变化可反映出水中二氧化碳含量变化，原理如图1所示。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1189355</wp:posOffset>
            </wp:positionH>
            <wp:positionV relativeFrom="paragraph">
              <wp:posOffset>38735</wp:posOffset>
            </wp:positionV>
            <wp:extent cx="2261870" cy="716280"/>
            <wp:effectExtent l="0" t="0" r="5080" b="7620"/>
            <wp:wrapTight wrapText="bothSides">
              <wp:wrapPolygon>
                <wp:start x="0" y="0"/>
                <wp:lineTo x="0" y="21255"/>
                <wp:lineTo x="21467" y="21255"/>
                <wp:lineTo x="21467" y="0"/>
                <wp:lineTo x="0" y="0"/>
              </wp:wrapPolygon>
            </wp:wrapTight>
            <wp:docPr id="87" name="图片24" descr="C:\Users\Administrator\Desktop\2018\生物\5.jpg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24" descr="C:\Users\Administrator\Desktop\2018\生物\5.jpg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6187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依据这一原理，同学们进行实验，处理及结果如图2所示。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560705</wp:posOffset>
            </wp:positionH>
            <wp:positionV relativeFrom="paragraph">
              <wp:posOffset>92710</wp:posOffset>
            </wp:positionV>
            <wp:extent cx="3596640" cy="1464310"/>
            <wp:effectExtent l="0" t="0" r="3810" b="2540"/>
            <wp:wrapNone/>
            <wp:docPr id="75" name="图片 32" descr="C:\Users\Administrator\Desktop\2018\生物\4.jp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2" descr="C:\Users\Administrator\Desktop\2018\生物\4.jpg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1464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（1）黑藻能够利用光能合成有机物并释放氧气，该过程在细胞的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内进行。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）向BTB水溶液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（蓝绿色）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中吹入气体， BTB水溶液变为黄色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，说明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呼出的气体中含有较多的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　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）比较甲、乙组实验结果，说明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黑藻的光合作用利用了水中的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）有同学质疑，光照是否会引起BTB水溶液中二氧化碳含量减少。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为继续探究这个问题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，请完善实验方案：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向BTB水溶液中吹入气体至溶液颜色变为黄色，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②取一支试管丙，加入与甲、乙试管等量的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BTB水溶液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黄色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，置于光照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条件下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静置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一段时间，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观察溶液颜色变化。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若BTB水溶液颜色呈现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eastAsia="zh-CN"/>
        </w:rPr>
        <w:t xml:space="preserve">   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，则证明光照不引起BTB水溶液中二氧化碳含量减少。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湖南省张家界市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8年初中毕业学业水平考试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生物学参考答案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442" w:hanging="482" w:hangingChars="200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4"/>
          <w:szCs w:val="24"/>
          <w:lang w:eastAsia="zh-CN"/>
        </w:rPr>
        <w:t>一、单项选择题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  <w:t>（共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  <w:t>小题，每小题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  <w:t>分，共计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  <w:t>20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eastAsia="zh-CN"/>
        </w:rPr>
        <w:tab/>
      </w:r>
    </w:p>
    <w:tbl>
      <w:tblPr>
        <w:tblStyle w:val="15"/>
        <w:tblW w:w="79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1"/>
        <w:gridCol w:w="721"/>
        <w:gridCol w:w="720"/>
        <w:gridCol w:w="721"/>
        <w:gridCol w:w="721"/>
        <w:gridCol w:w="721"/>
        <w:gridCol w:w="721"/>
        <w:gridCol w:w="721"/>
        <w:gridCol w:w="721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B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D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二、非选择题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小题，每空1分，共计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、（本小题共5分）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）自动调节能力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）生物种类(或物种)   草→蝗虫→青蛙→蛇→鹰    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）保护生物的栖息环境，是保护生物多样性的根本措施（其它合理即可）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、（本小题共5分）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）唾液、胰液、肠液   （答全才给分）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）3→6→7→1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）肾小囊→肾小管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）激素    5→4→3→6→7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、（本小题共5分）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）胎生   孢子繁殖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）不完全变态（或变态）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）传粉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、（本小题共6分）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（1）③ 条      ⑤ 22＋X或22＋Y  (序号和更正内容全对才给分)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（2）A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（3）生男生女机会均等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（4）75%    AA或Aa (答全才给分)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、（本小题共4分）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）没有成形的细胞核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）病原体   传染源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）抗生素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、（本小题共5分）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）叶绿体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）不加黑藻    黄色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25" w:hanging="600" w:hangingChars="250"/>
        <w:jc w:val="both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245DD0"/>
    <w:rsid w:val="03446152"/>
    <w:rsid w:val="04EF29D1"/>
    <w:rsid w:val="05A6160C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1817A7"/>
    <w:rsid w:val="1F365251"/>
    <w:rsid w:val="21105FA1"/>
    <w:rsid w:val="225D59DC"/>
    <w:rsid w:val="263D24EE"/>
    <w:rsid w:val="287F4660"/>
    <w:rsid w:val="29057E73"/>
    <w:rsid w:val="29070EEA"/>
    <w:rsid w:val="2C290ABB"/>
    <w:rsid w:val="2D1A368E"/>
    <w:rsid w:val="2DA14A60"/>
    <w:rsid w:val="2DD916D3"/>
    <w:rsid w:val="2DE179C5"/>
    <w:rsid w:val="2EB32DB5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9721D2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6656E02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DFKai-SB" w:hAnsi="DFKai-SB" w:eastAsia="DFKai-SB" w:cs="DFKai-SB"/>
      <w:sz w:val="26"/>
      <w:szCs w:val="26"/>
      <w:lang w:val="zh-TW" w:eastAsia="zh-TW" w:bidi="zh-TW"/>
    </w:rPr>
  </w:style>
  <w:style w:type="paragraph" w:styleId="5">
    <w:name w:val="Salutation"/>
    <w:basedOn w:val="1"/>
    <w:next w:val="1"/>
    <w:unhideWhenUsed/>
    <w:qFormat/>
    <w:uiPriority w:val="99"/>
    <w:rPr>
      <w:rFonts w:ascii="宋体" w:hAnsi="宋体" w:eastAsia="宋体" w:cs="Times New Roman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0">
    <w:name w:val="Normal (Web)"/>
    <w:basedOn w:val="1"/>
    <w:next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2018-09-11T02:38:16Z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