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11239500</wp:posOffset>
            </wp:positionV>
            <wp:extent cx="279400" cy="355600"/>
            <wp:effectExtent l="0" t="0" r="6350" b="6350"/>
            <wp:wrapNone/>
            <wp:docPr id="19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8"/>
                    <pic:cNvPicPr>
                      <a:picLocks noChangeAspect="1"/>
                    </pic:cNvPicPr>
                  </pic:nvPicPr>
                  <pic:blipFill>
                    <a:blip r:embed="rId6"/>
                    <a:stretch>
                      <a:fillRect/>
                    </a:stretch>
                  </pic:blipFill>
                  <pic:spPr>
                    <a:xfrm>
                      <a:off x="0" y="0"/>
                      <a:ext cx="279400" cy="3556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2018年广西</w:t>
      </w:r>
      <w:r>
        <w:rPr>
          <w:rFonts w:hint="eastAsia" w:asciiTheme="minorEastAsia" w:hAnsiTheme="minorEastAsia" w:eastAsiaTheme="minorEastAsia" w:cstheme="minorEastAsia"/>
          <w:sz w:val="24"/>
          <w:szCs w:val="24"/>
          <w:lang w:eastAsia="zh-CN"/>
        </w:rPr>
        <w:t>省</w:t>
      </w:r>
      <w:r>
        <w:rPr>
          <w:rFonts w:hint="eastAsia" w:asciiTheme="minorEastAsia" w:hAnsiTheme="minorEastAsia" w:eastAsiaTheme="minorEastAsia" w:cstheme="minorEastAsia"/>
          <w:sz w:val="24"/>
          <w:szCs w:val="24"/>
        </w:rPr>
        <w:t>贺州市中考政治试卷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一、选择题（共14小题，每小题2分，满分28分）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1．漫图启示</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72"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5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我们（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48710" cy="2905760"/>
            <wp:effectExtent l="0" t="0" r="8890" b="8890"/>
            <wp:docPr id="176"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648710" cy="29057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①要体谅父母的辛苦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②要关心父母的健康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③不能向父母提任何的要求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④要分担父母的忧虑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A．①③④ B．①②③ C．①②④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2017年底“哈罗”共享单车进驻贺州市区，其享单车给市民生活带来了诸多的便利，但是，有些市民对共享单车的任意弃放、随意毁坏、覆盖二维码、窃为己有等行为令人忧心，要想共享单车在贺州行稳致远，我们应（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①承担社会责任，爱护公共设施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②既要行使骑车的权利又要履行爱护车的义务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③加强道德修养，自觉遵守社会公德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④抵制不良行为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A．①②④ B．①②③④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各地时“老賴”出台系列跟制：定制“失信彩铃”；禁止乘坐飞机、列车软卧，高铁一等座；限制在金融机构贷款或办理信用卡：不得担任企业法定代表人、董事、监事、高级管理人员等。据此回答3～4题。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3．各地之所以以对“老赖”出台系列限制，原因是（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①诚实守信是中华民族的传统美德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②诚信是个人获得成功、树立威信的唯一条件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③试信是为人之本，是企业的经营之道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④诚信是建设社会主义核心价值观的要求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A．②③④ B．①②③④ C．①②④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4．下列属于不试信的行为有（　C　）</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①考试作弊，抄袭作业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②涂改试卷分数，偷拿父母的钱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③医生对绝症病人善意地隐瞒真实病情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④对朋友以诚相待，毫不保留地泄露他人的隐私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B．①③④ C．①②④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你跋涉了许多路，总是国绕着大山；吃了很多苦，但给孩子们的都是甜。坚守才有希望，这是你的信念。三十六年，绚烂了两代人的童年，花白了你的麻花辫”。这是《感动中国》对感动人物支月英老师的颁奖词。下列说法错误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74"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教师是我们知识的传授者和人格的影响者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B．教师是我们最真挚的朋友，相互间可以称兄道弟，打成一片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C．教师是太阳底下最光辉最崇高的职业，要培育尊师重教的良好社会风尚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D．“春蚕到死丝方尽，蜡炬成灰泪始干”是教师职业的最好写照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6．2018年5月14日，重庆飞往拉萨的川航3U8633航班驾驶舱右座前风挡玻璃破裂脱落，在驾驶舱失压，副驾员一度被吸出机外、气温骤降到零下40多摄氏度、仪器多数失</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77"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灵的情况下，机长刘伟健凭着过硬的飞行技术和良好的心理素质，使飞机安全备降成都双流机场，所有乘客平安落地</w:t>
      </w:r>
      <w:r>
        <w:rPr>
          <w:rFonts w:hint="eastAsia" w:asciiTheme="minorEastAsia" w:hAnsiTheme="minorEastAsia" w:eastAsiaTheme="minorEastAsia" w:cstheme="minorEastAsia"/>
          <w:sz w:val="24"/>
          <w:szCs w:val="24"/>
        </w:rPr>
        <w:drawing>
          <wp:inline distT="0" distB="0" distL="114300" distR="114300">
            <wp:extent cx="27940" cy="12700"/>
            <wp:effectExtent l="0" t="0" r="0" b="0"/>
            <wp:docPr id="175"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，完成了一次近几年来国内最具</w:t>
      </w:r>
      <w:r>
        <w:rPr>
          <w:rFonts w:hint="eastAsia" w:asciiTheme="minorEastAsia" w:hAnsiTheme="minorEastAsia" w:eastAsiaTheme="minorEastAsia" w:cstheme="minorEastAsia"/>
          <w:sz w:val="24"/>
          <w:szCs w:val="24"/>
        </w:rPr>
        <w:drawing>
          <wp:inline distT="0" distB="0" distL="114300" distR="114300">
            <wp:extent cx="29210" cy="16510"/>
            <wp:effectExtent l="0" t="0" r="0" b="0"/>
            <wp:docPr id="173"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挑战性的世界级迫降。这事件启示我们（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①在危急时刻，要挺身而出敢于承担责任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②要掌握过硬的本领，做一名善于负责的人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③要做出惊天动地的壮举，才能实现人生价值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④要</w:t>
      </w:r>
      <w:r>
        <w:rPr>
          <w:rFonts w:hint="eastAsia" w:asciiTheme="minorEastAsia" w:hAnsiTheme="minorEastAsia" w:eastAsiaTheme="minorEastAsia" w:cstheme="minorEastAsia"/>
          <w:sz w:val="24"/>
          <w:szCs w:val="24"/>
        </w:rPr>
        <w:drawing>
          <wp:inline distT="0" distB="0" distL="114300" distR="114300">
            <wp:extent cx="29210" cy="16510"/>
            <wp:effectExtent l="0" t="0" r="0" b="0"/>
            <wp:docPr id="191"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尽职尽责，做好自己的事情，就是对社会负责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B．①③④ C．①②④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7．2017年12月1日，最高人民检察院下发通知，要求全国各级检察机关充分履行检察职能，依法严厉惩治侵害幼儿园儿童的犯罪行为，全面维护儿童合法权益。这体现了对未成年人的（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A．家庭保护 B．学校保护 C．社会保护 D．司法保护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8．2018年5月18日，八步区红缨幼儿园保育员虐待被监护人案在八步区人民法院一审公开宣判，被告人赖某犯虐待罪，判处有期徒刑一年。赖某的行为属于（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A．一般违法行为 B．民事违法行为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C．行政违法行为 D．刑事违法行为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2018年央视3•15晚会调查发现农村市场成了很多消“废”品的倾销点，这个“废”不是那个“费”，大量不合格的产品进入到农村市场。据此回答9～10题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9．农村消费者购买</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85"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的这些消“废”品被侵犯了（　A　）</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①财产安全权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②公平交易权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③知情权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④依法求偿权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B．①③④ C．①②④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10．如果农村消费者权益受到了侵犯，正确维权方法有（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①以和为贵，忍气吞声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②及时向当地工商部门申请维</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86"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③及时到当地公安部门报案</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88"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6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④与经商者争执要求赔偿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 B．③④ C．①② D．②④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11．如图中，超市顾客被侵犯了（　</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84"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33575" cy="1434465"/>
            <wp:effectExtent l="0" t="0" r="9525" b="13335"/>
            <wp:docPr id="189"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6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33575" cy="14344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A．生命健康权 B．人格尊严 C．人身自由 D．财产所作权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国际事务中，中国坚持正确的“义利观”，反对霸权主义和强权政治，不断发展同周边国家睦邻友好关系，加强同发展中国家的团结与合作，树立“新安全观”，推动构建人类命运共同体，把中国梦与世界各国人民的梦想紧密相通在一起。积极的中国（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①始终坚持独立自主的和平外交政策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②始终做世界和平的建设者、全球发展的贡献者、国际秩序的维护者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③在国际事务中发挥着主导作用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④塑造和平、合作、负责任的大国形象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A．①②④ B．①③④ C．①②③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央视大型公益节目《等着我》播出以来，从帮助被拐卖的孩子寻找亲身父母到不或之年的学生寻找失联多年的老师，从昔日并肩战斗的挚友彼此的寻找，到追逐一段擦肩而过的缘分，一个个悲欢离合的故事，演绎着普通人对家的渴望、追寻与守护，诠释着以德报怨，宽容仁爱、乐善好施、助人为乐的人间真情，努力帮助每一个普通百姓收获团圆与幸福。开展《等着我》寻亲公益活动，有利于（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①继承和发扬中华民族优秀的传统美德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②发扬中华民族爱好和平、勤劳勇敢的伟大民族精神</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87"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1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③倡导真善美，传递正能量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④把爱和责任延伸，成为惠及社会的强大力量</w:t>
      </w:r>
      <w:r>
        <w:rPr>
          <w:rFonts w:hint="eastAsia" w:asciiTheme="minorEastAsia" w:hAnsiTheme="minorEastAsia" w:eastAsiaTheme="minorEastAsia" w:cstheme="minorEastAsia"/>
          <w:color w:val="FFFFFF"/>
          <w:sz w:val="24"/>
          <w:szCs w:val="24"/>
        </w:rPr>
        <w:t>[来源:学_科_网Z_X_X_K]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90"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6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A．①②③ B．①③④ C．②③④ D．①②④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14．目前，我国民营企业用近4%的资源，缴纳了50%以上的税收，创造了我国60%以上GDP，貢献了70%以上的技术创新和新产品开发，提供了80%以上的就业岗位</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82"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6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。这表明（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A．民营经济控制着我国的国民经济命脉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B．民营经济是我国国民经济的主导力量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C．民营经济是我国社会主义经济制度的基础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D．民</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78"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6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营经济已经成为促进我国国民经济和社会发展的重要力量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二、简答题（共2小题，满分12分）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15．材料一：2018年3月11日，《中华人民共和国宪法修正案》由第十三届全国人民代表大会第一次会议通过，《宪法修正案》规定，国家工作人员就职时应当依照法律规定公开进行宪法宣誓。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材料二：2018年3月17日，当选为中华人民共和国主席、中华人民共和国中央军事委员会主席</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81"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的习近平，抚按宪法、紧握右拳，庄严宣誓。这是宪法宣誓制度实行以来首次在全国人民代表大会上举行宪法宣誓仪式。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依据所学知识，回答下列问题。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（1）国家工作人员公开进行宪法宣誓说明了什么？（回答一点即可）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（2）请你谈谈《宪法修正案》规定国家工作人员就职时要进行宪法宣誓的原因。（要求回答两点）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（3）请你说说国家工作人员就职时进行宪法宣誓的意义。（要求回答两点）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（4）我们中学生应如何以实际行动维护宪法的权威？（回答一点即可）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【答案】（1）②国家工作人员尊崇、维护和捍卫宪法权威；①我国贯彻实施依法治国基本方略等。（回答一点即可，1分）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（2）①是依法治国基本方略的要求；②宪法是国家的根本大法；③宪法是一切国家机关的最高行为准则。（答对两点即可，2分）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（3）①有利于建设社会主义法治国家；②有利于营造良好的法治环境；③有利于引导公民自觉敬畏宪法、遵守宪法、维护宪法；④有利于增强国家工作人员的使命感和责任感等。（回答两点即可，2分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（4）①学习宪法，认同宪法，以宪法作为自己最高的行为准则；②宣传宪法，践行宪法，维护宪法尊严，树立宪法意识；③同违反宪法行为作斗争等。（回答一点即可，1分，言之有理可酌情给分）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16．材料一：从天宫、蛟龙、天眼、悟空、墨子、大飞机、北斗导航相继问世，到中国桥、中国路、中国车、中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国港、中国网等一个个非凡的超级工程，再到人类历史上最大的射电望远镜FAST、全球最大的海上钻井平台“</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蓝鯨2号”、磁悬浮列车研发、5G技术等，一项项科技成果在新时代里</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80"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呈现着“喷发”状态。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2018年4月25至26日，贺州供电局两项创新技术成果《220千伏线路终避雷器对断路器断口的保护效果研究》和《高速斥力开关防止系统稳定破坏的工程实践》分别获得广西电力科技论文和企业创新成果技术类一等奖。这是贺州供电局建局以来取得的最高自主技术成果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依据所学知识，回答下列问题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w:t>
      </w:r>
      <w:r>
        <w:rPr>
          <w:rFonts w:hint="eastAsia" w:asciiTheme="minorEastAsia" w:hAnsiTheme="minorEastAsia" w:eastAsiaTheme="minorEastAsia" w:cstheme="minorEastAsia"/>
          <w:sz w:val="24"/>
          <w:szCs w:val="24"/>
        </w:rPr>
        <w:drawing>
          <wp:inline distT="0" distB="0" distL="114300" distR="114300">
            <wp:extent cx="9525" cy="20320"/>
            <wp:effectExtent l="0" t="0" r="0" b="0"/>
            <wp:docPr id="183"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7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材料一，请你简要分析我国科</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179"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10"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7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技成果在新时代里呈现着“喷发”状态的原因。（回答一点即可）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（2）看了材料一后，小锋激动地说：“我国已经成为世界科技强国，真是太厉害了!”请判断小锋的说法，并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简单说说你的理由。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（3）材料二中，贺州供电局两项创新技术</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09"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7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成果分别获得广西电</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08"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7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力科技论文和企业创新成果技术类一等奖，应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享有什么权利？（回答一点即可）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（4）为实现中华民族的伟大复兴，我们中学生该</w:t>
      </w:r>
      <w:r>
        <w:rPr>
          <w:rFonts w:hint="eastAsia" w:asciiTheme="minorEastAsia" w:hAnsiTheme="minorEastAsia" w:eastAsiaTheme="minorEastAsia" w:cstheme="minorEastAsia"/>
          <w:sz w:val="24"/>
          <w:szCs w:val="24"/>
        </w:rPr>
        <w:drawing>
          <wp:inline distT="0" distB="0" distL="114300" distR="114300">
            <wp:extent cx="29210" cy="12700"/>
            <wp:effectExtent l="0" t="0" r="0" b="0"/>
            <wp:docPr id="211"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7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如何践行才能创造出更多的科技成果？（回答一点即可，）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中国共产党的正确领导；②我国的经济实力不断增强，综合国力显著提高；③我国坚持实施科教兴国、人才强国、创新驱动发展战略；④广大科技工作者弘扬伟大的民族精神；⑤坚持走中国特色社会主义道路等。（要求回答一点，1分，言之有理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（2）小锋的说法是错误的（1分），因为虽然我国科技发展迅速，成就暘目，但科技整体水平与发达国家相比还有很大的差距（1分），与我国经济社会发展的要求还不相适应。（1分）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（3）①智力成果权（发明权）；②荣誉权。（回答一点即可，1分）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（4）①努力学习科学文化知识；②勤于观察；③善于思考；④培养想象力；⑤实践出真知，积极参与一些小发明小制作活动等。（回答一点即可，1分，言之有理可酌情给分）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三、材料分析题（共1小题，满分10分）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17．材料一：十九大报告：实施乡村振兴战略。农业农村农民是关系到国计民生的根本性问题，必须始终把解决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好“三农”问题作为全党工作重中之重。</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材料二：贺州乡村振兴现魅力：八步区双瑞村建设蔬菜产业基地“奔富路”，马鞍寨开展村屯亮化、道路硬</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和“微田园”建设，开发百香果、香菇、草莓种植基地脱贫致富；富川县虎头村依托风光秀丽的龟石家湿地公园，将69栋居民楼进行了3D彩绘，由一个贫困村变成了充满梦幻色彩的童话小镇，成为贺州乡村旅游的最佳目的地，岔山村创新推出“古道+古村+美食+互联网”，打造“潇贺古道入桂第一村”乡村游运作模式；钟山县古村落玉坡村依托村内古民居发展乡村旅游业……走在贺州市的村道上，绿树成荫，果香阵阵，鸟音花容，乡村景色交织成一幅如诗如画的美丽新农村壮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依据所学知识，回答下列问题。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（1）中国共产党为什么始终把解决好“三农”问题作为全党工作的重中之重？（回答一点即可）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（2）请你从材料二中的划线部分摘录出两点我市乡村实施振兴战略的具体措施。（要求从两个角度摘录）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（3）根据材料二运用教材知识回答，贺州市此美丽的新农村壮举，得益于国家的哪些方针政策？（要求回答两点）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（4）请你分析我国实施乡村振兴战略的依据。（回答一点即可）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（5）请你说说我国实施乡村振兴战略的意义。（要求回答两点）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（6）作为贺州的一员，我们应该为振兴美丽家乡做些什么？（要求回答两点）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【答案】（1）①中国共产党始终代表最广大人民的根本利益；②中国共产党贯彻科学发展观，以人为本；③农业农村农民是关系到国计民生的根本性问题。（要求回答一点即可，1分）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经济建设方面：①八步区双瑞村建设蔬菜产业业基地“奔富路”；②八步区马鞍塞开发百香果、香菇、草草莓种植基地。生态环境建设方面：①八步区马按寨开展村屯亮化、道路硬化和“微微田田因”建设；②富川县虎头村依托风光秀丽的龟石国家湿地公因，将69栋居民楼进行了3D彩绘（回答一点即可，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（3）①坚持党的基本路线；②坚持可持续发展战略，加强生态文明建设；③加强社会主义精神文明建设；④实施科教兴国战略；⑤坚持对外开放等。（回答两点即可，2分）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（4）依据：①我国正</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94"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7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处于并将长期处于社会主义初级阶段；②我国现在达到的小康还是低水平的、不全面</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93"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7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的、发展很不平街的小康；③我国的主要矛盾是人民日益增长的美好生活需要和不平衡不充分的发展之间的矛盾等。（回答其中一点即可，1分）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（5）意义：①有利于建成全面小康社会；②有利于提高人民</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170"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8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的生活</w:t>
      </w:r>
      <w:r>
        <w:rPr>
          <w:rFonts w:hint="eastAsia" w:asciiTheme="minorEastAsia" w:hAnsiTheme="minorEastAsia" w:eastAsiaTheme="minorEastAsia" w:cstheme="minorEastAsia"/>
          <w:sz w:val="24"/>
          <w:szCs w:val="24"/>
        </w:rPr>
        <w:drawing>
          <wp:inline distT="0" distB="0" distL="114300" distR="114300">
            <wp:extent cx="29210" cy="19050"/>
            <wp:effectExtent l="0" t="0" r="0" b="0"/>
            <wp:docPr id="171"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8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水平；③有利于促进生产力水平提高，促进经济的发展；④有利于提高我国的综合国力；⑤有利于实现共同富裕；⑥有利于我国实现富强、民主文明、和谐、美丽的社会主义现代化强国等。（回答两点即可，2分，言之有理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①努力学习科学文化知识；②发挥才智，对建设贺州建言献策；③宜宣传贺州人文历史，乡土文化，传承贺州的文化精髓；④保护环境，敢于网破坏环境的行为作斗争；⑤加强道德建设，提高自身道德修养等。（回答两点即可，2分，言之有理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四、实践探究题(要求紧扣题意,结合实际,综合运用所学知识进行分析与探究,鼓励创新。1</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95"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8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color w:val="FFFFFF"/>
          <w:sz w:val="24"/>
          <w:szCs w:val="24"/>
        </w:rPr>
        <w:t>[来源:学§科§网]</w:t>
      </w:r>
    </w:p>
    <w:tbl>
      <w:tblPr>
        <w:tblStyle w:val="13"/>
        <w:tblW w:w="8426" w:type="dxa"/>
        <w:jc w:val="center"/>
        <w:tblInd w:w="30" w:type="dxa"/>
        <w:tblLayout w:type="fixed"/>
        <w:tblCellMar>
          <w:top w:w="15" w:type="dxa"/>
          <w:left w:w="15" w:type="dxa"/>
          <w:bottom w:w="15" w:type="dxa"/>
          <w:right w:w="15" w:type="dxa"/>
        </w:tblCellMar>
      </w:tblPr>
      <w:tblGrid>
        <w:gridCol w:w="1365"/>
        <w:gridCol w:w="2093"/>
        <w:gridCol w:w="2109"/>
        <w:gridCol w:w="2859"/>
      </w:tblGrid>
      <w:tr>
        <w:tblPrEx>
          <w:tblLayout w:type="fixed"/>
          <w:tblCellMar>
            <w:top w:w="15" w:type="dxa"/>
            <w:left w:w="15" w:type="dxa"/>
            <w:bottom w:w="15" w:type="dxa"/>
            <w:right w:w="15" w:type="dxa"/>
          </w:tblCellMar>
        </w:tblPrEx>
        <w:trPr>
          <w:jc w:val="center"/>
        </w:trPr>
        <w:tc>
          <w:tcPr>
            <w:tcW w:w="13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唱响民族团结主旋律</w:t>
            </w:r>
          </w:p>
        </w:tc>
        <w:tc>
          <w:tcPr>
            <w:tcW w:w="7061" w:type="dxa"/>
            <w:gridSpan w:val="3"/>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2162175" cy="828675"/>
                  <wp:effectExtent l="0" t="0" r="9525" b="9525"/>
                  <wp:docPr id="196"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8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162175" cy="828675"/>
                          </a:xfrm>
                          <a:prstGeom prst="rect">
                            <a:avLst/>
                          </a:prstGeom>
                          <a:noFill/>
                          <a:ln w="9525">
                            <a:noFill/>
                          </a:ln>
                        </pic:spPr>
                      </pic:pic>
                    </a:graphicData>
                  </a:graphic>
                </wp:inline>
              </w:drawing>
            </w:r>
          </w:p>
        </w:tc>
      </w:tr>
      <w:tr>
        <w:tblPrEx>
          <w:tblLayout w:type="fixed"/>
          <w:tblCellMar>
            <w:top w:w="15" w:type="dxa"/>
            <w:left w:w="15" w:type="dxa"/>
            <w:bottom w:w="15" w:type="dxa"/>
            <w:right w:w="15" w:type="dxa"/>
          </w:tblCellMar>
        </w:tblPrEx>
        <w:trPr>
          <w:jc w:val="center"/>
        </w:trPr>
        <w:tc>
          <w:tcPr>
            <w:tcW w:w="13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想一想</w:t>
            </w:r>
          </w:p>
        </w:tc>
        <w:tc>
          <w:tcPr>
            <w:tcW w:w="4202" w:type="dxa"/>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1647825" cy="1095375"/>
                  <wp:effectExtent l="0" t="0" r="9525" b="9525"/>
                  <wp:docPr id="197"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8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47825" cy="1095375"/>
                          </a:xfrm>
                          <a:prstGeom prst="rect">
                            <a:avLst/>
                          </a:prstGeom>
                          <a:noFill/>
                          <a:ln w="9525">
                            <a:noFill/>
                          </a:ln>
                        </pic:spPr>
                      </pic:pic>
                    </a:graphicData>
                  </a:graphic>
                </wp:inline>
              </w:drawing>
            </w:r>
          </w:p>
        </w:tc>
        <w:tc>
          <w:tcPr>
            <w:tcW w:w="285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（1）维护民族团结的意义？（回答两点即可，言之有理可酌情给分）</w:t>
            </w:r>
          </w:p>
        </w:tc>
      </w:tr>
      <w:tr>
        <w:tblPrEx>
          <w:tblLayout w:type="fixed"/>
          <w:tblCellMar>
            <w:top w:w="15" w:type="dxa"/>
            <w:left w:w="15" w:type="dxa"/>
            <w:bottom w:w="15" w:type="dxa"/>
            <w:right w:w="15" w:type="dxa"/>
          </w:tblCellMar>
        </w:tblPrEx>
        <w:trPr>
          <w:jc w:val="center"/>
        </w:trPr>
        <w:tc>
          <w:tcPr>
            <w:tcW w:w="13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写一写</w:t>
            </w:r>
          </w:p>
        </w:tc>
        <w:tc>
          <w:tcPr>
            <w:tcW w:w="4202" w:type="dxa"/>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1200150" cy="942975"/>
                  <wp:effectExtent l="0" t="0" r="0" b="9525"/>
                  <wp:docPr id="198"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8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200150" cy="942975"/>
                          </a:xfrm>
                          <a:prstGeom prst="rect">
                            <a:avLst/>
                          </a:prstGeom>
                          <a:noFill/>
                          <a:ln w="9525">
                            <a:noFill/>
                          </a:ln>
                        </pic:spPr>
                      </pic:pic>
                    </a:graphicData>
                  </a:graphic>
                </wp:inline>
              </w:drawing>
            </w:r>
          </w:p>
        </w:tc>
        <w:tc>
          <w:tcPr>
            <w:tcW w:w="285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（2）国家在我们广西和其他4个自治区实行怎样的一项基本政治制度？</w:t>
            </w:r>
          </w:p>
        </w:tc>
      </w:tr>
      <w:tr>
        <w:tblPrEx>
          <w:tblLayout w:type="fixed"/>
          <w:tblCellMar>
            <w:top w:w="15" w:type="dxa"/>
            <w:left w:w="15" w:type="dxa"/>
            <w:bottom w:w="15" w:type="dxa"/>
            <w:right w:w="15" w:type="dxa"/>
          </w:tblCellMar>
        </w:tblPrEx>
        <w:trPr>
          <w:jc w:val="center"/>
        </w:trPr>
        <w:tc>
          <w:tcPr>
            <w:tcW w:w="13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列一列</w:t>
            </w:r>
          </w:p>
        </w:tc>
        <w:tc>
          <w:tcPr>
            <w:tcW w:w="4202" w:type="dxa"/>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952500" cy="952500"/>
                  <wp:effectExtent l="0" t="0" r="0" b="0"/>
                  <wp:docPr id="199"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8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52500" cy="952500"/>
                          </a:xfrm>
                          <a:prstGeom prst="rect">
                            <a:avLst/>
                          </a:prstGeom>
                          <a:noFill/>
                          <a:ln w="9525">
                            <a:noFill/>
                          </a:ln>
                        </pic:spPr>
                      </pic:pic>
                    </a:graphicData>
                  </a:graphic>
                </wp:inline>
              </w:drawing>
            </w:r>
          </w:p>
        </w:tc>
        <w:tc>
          <w:tcPr>
            <w:tcW w:w="285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（3）请列举1个你所知道的广西独特的民族风俗习惯、文化、节日。</w:t>
            </w:r>
          </w:p>
        </w:tc>
      </w:tr>
      <w:tr>
        <w:tblPrEx>
          <w:tblLayout w:type="fixed"/>
          <w:tblCellMar>
            <w:top w:w="15" w:type="dxa"/>
            <w:left w:w="15" w:type="dxa"/>
            <w:bottom w:w="15" w:type="dxa"/>
            <w:right w:w="15" w:type="dxa"/>
          </w:tblCellMar>
        </w:tblPrEx>
        <w:trPr>
          <w:jc w:val="center"/>
        </w:trPr>
        <w:tc>
          <w:tcPr>
            <w:tcW w:w="13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填一填</w:t>
            </w:r>
          </w:p>
        </w:tc>
        <w:tc>
          <w:tcPr>
            <w:tcW w:w="209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1190625" cy="1095375"/>
                  <wp:effectExtent l="0" t="0" r="9525" b="9525"/>
                  <wp:docPr id="200"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8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190625" cy="1095375"/>
                          </a:xfrm>
                          <a:prstGeom prst="rect">
                            <a:avLst/>
                          </a:prstGeom>
                          <a:noFill/>
                          <a:ln w="9525">
                            <a:noFill/>
                          </a:ln>
                        </pic:spPr>
                      </pic:pic>
                    </a:graphicData>
                  </a:graphic>
                </wp:inline>
              </w:drawing>
            </w:r>
          </w:p>
        </w:tc>
        <w:tc>
          <w:tcPr>
            <w:tcW w:w="210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1200150" cy="1171575"/>
                  <wp:effectExtent l="0" t="0" r="0" b="9525"/>
                  <wp:docPr id="201"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8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00150" cy="1171575"/>
                          </a:xfrm>
                          <a:prstGeom prst="rect">
                            <a:avLst/>
                          </a:prstGeom>
                          <a:noFill/>
                          <a:ln w="9525">
                            <a:noFill/>
                          </a:ln>
                        </pic:spPr>
                      </pic:pic>
                    </a:graphicData>
                  </a:graphic>
                </wp:inline>
              </w:drawing>
            </w:r>
          </w:p>
        </w:tc>
        <w:tc>
          <w:tcPr>
            <w:tcW w:w="285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（4）党和政府制定和采取一系列民族政策、措施促进少数民族地区经济社会的全面发展，我们少数民族地</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202"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8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val="en-US" w:eastAsia="zh-CN" w:bidi="ar-SA"/>
              </w:rPr>
              <w:t>区更要发扬</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vanish/>
                <w:kern w:val="2"/>
                <w:sz w:val="24"/>
                <w:szCs w:val="24"/>
                <w:lang w:val="en-US" w:eastAsia="zh-CN" w:bidi="ar-SA"/>
              </w:rPr>
            </w:pPr>
            <w:r>
              <w:rPr>
                <w:rFonts w:hint="eastAsia" w:asciiTheme="minorEastAsia" w:hAnsiTheme="minorEastAsia" w:eastAsiaTheme="minorEastAsia" w:cstheme="minorEastAsia"/>
                <w:vanish/>
                <w:kern w:val="2"/>
                <w:sz w:val="24"/>
                <w:szCs w:val="24"/>
                <w:lang w:val="en-US" w:eastAsia="zh-CN" w:bidi="ar-SA"/>
              </w:rPr>
              <w:t>自力更生、艰苦奋斗</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精神，抓住发展机遇，发挥自身优势，促进本地区经济社会全面发展。</w:t>
            </w:r>
          </w:p>
        </w:tc>
      </w:tr>
      <w:tr>
        <w:tblPrEx>
          <w:tblLayout w:type="fixed"/>
          <w:tblCellMar>
            <w:top w:w="15" w:type="dxa"/>
            <w:left w:w="15" w:type="dxa"/>
            <w:bottom w:w="15" w:type="dxa"/>
            <w:right w:w="15" w:type="dxa"/>
          </w:tblCellMar>
        </w:tblPrEx>
        <w:trPr>
          <w:jc w:val="center"/>
        </w:trPr>
        <w:tc>
          <w:tcPr>
            <w:tcW w:w="13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说一说</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谈一谈</w:t>
            </w:r>
          </w:p>
        </w:tc>
        <w:tc>
          <w:tcPr>
            <w:tcW w:w="4202" w:type="dxa"/>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2018年，既是广西壮族自治区成立60</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周年，也是广西改革开放奋进的40周年，地</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区生产总值从1958年建区初期的24.5亿元</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提升到2017年的20300亿元；高铁运营里程</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达到1751公里，排在全国前列；高速公路突</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破5000公里，建成7个民航机场，吞吐能力</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近3000万人次；创新能力、创新环境、人民</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生活水平不断向好……</w:t>
            </w:r>
          </w:p>
        </w:tc>
        <w:tc>
          <w:tcPr>
            <w:tcW w:w="285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（5）说说改革开放以来给你生活</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带来的变迁。</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（6）进入社会主义新时代，请你谈谈坚持改革开放的必要性。（回答两点即可）</w:t>
            </w:r>
          </w:p>
        </w:tc>
      </w:tr>
      <w:tr>
        <w:tblPrEx>
          <w:tblLayout w:type="fixed"/>
          <w:tblCellMar>
            <w:top w:w="15" w:type="dxa"/>
            <w:left w:w="15" w:type="dxa"/>
            <w:bottom w:w="15" w:type="dxa"/>
            <w:right w:w="15" w:type="dxa"/>
          </w:tblCellMar>
        </w:tblPrEx>
        <w:trPr>
          <w:jc w:val="center"/>
        </w:trPr>
        <w:tc>
          <w:tcPr>
            <w:tcW w:w="13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做一做</w:t>
            </w:r>
          </w:p>
        </w:tc>
        <w:tc>
          <w:tcPr>
            <w:tcW w:w="4202" w:type="dxa"/>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十九大报告指出，深化民族团结进步教育，</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铸牢中华民族共同体意识，促进各民族</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？一样紧紧抱在一起。</w:t>
            </w:r>
          </w:p>
        </w:tc>
        <w:tc>
          <w:tcPr>
            <w:tcW w:w="285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29210" cy="24130"/>
                  <wp:effectExtent l="0" t="0" r="0" b="0"/>
                  <wp:docPr id="203"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9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2413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val="en-US" w:eastAsia="zh-CN" w:bidi="ar-SA"/>
              </w:rPr>
              <w:t>（7）请说说你是如何以实际行动来维护民族大团结？（回答两点即可，言之有理可酌情给分）</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【答案】（1）①有利于国家稳定繁荣；②有利于社会主义现代化建设顺利进行；③有利于中华民族伟大复兴。</w:t>
      </w:r>
      <w:r>
        <w:rPr>
          <w:rFonts w:hint="eastAsia" w:asciiTheme="minorEastAsia" w:hAnsiTheme="minorEastAsia" w:eastAsiaTheme="minorEastAsia" w:cstheme="minorEastAsia"/>
          <w:color w:val="FFFFFF"/>
          <w:sz w:val="24"/>
          <w:szCs w:val="24"/>
        </w:rPr>
        <w:t>[来源:学科网][来源:Z。xx。k.Com]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（2）民族区域自治制度。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（3）三月三歌节。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（4）自力更生、艰苦奋斗。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（5）如：家里的电视机：黑白电视→彩色电视→数字电视。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（6）①改革开放是决定当代中国命运的关键抉择；②改革开放是发展中国特色社会主义、实现中华民族伟大复兴的必由之路；③改革开放是强国之路，是党和国家发展进步的活力源泉。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（7）①自觉履行维护民族团结的义务；②尊重各民族语言文字、风俗习惯和</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204"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9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宗教信仰；③与各民族同学友好相处；④同破坏民族团结的言行作斗争。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04C000" w:usb3="00000000" w:csb0="00000001" w:csb1="40000000"/>
  </w:font>
  <w:font w:name="楷体">
    <w:panose1 w:val="02010609060101010101"/>
    <w:charset w:val="86"/>
    <w:family w:val="modern"/>
    <w:pitch w:val="default"/>
    <w:sig w:usb0="800002BF" w:usb1="38CF7CFA" w:usb2="00000016" w:usb3="00000000" w:csb0="00040001" w:csb1="00000000"/>
  </w:font>
  <w:font w:name="Malgun Gothic">
    <w:panose1 w:val="020B0503020000020004"/>
    <w:charset w:val="81"/>
    <w:family w:val="swiss"/>
    <w:pitch w:val="default"/>
    <w:sig w:usb0="900002AF" w:usb1="01D77CFB" w:usb2="00000012" w:usb3="00000000" w:csb0="0008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0A6DAD"/>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5402E2B"/>
    <w:rsid w:val="263D24EE"/>
    <w:rsid w:val="287F4660"/>
    <w:rsid w:val="29057E73"/>
    <w:rsid w:val="29070EEA"/>
    <w:rsid w:val="296E1157"/>
    <w:rsid w:val="2D1A368E"/>
    <w:rsid w:val="2DA14A60"/>
    <w:rsid w:val="2DD916D3"/>
    <w:rsid w:val="2FE54FA7"/>
    <w:rsid w:val="304D50D8"/>
    <w:rsid w:val="31693BE7"/>
    <w:rsid w:val="323A3A4B"/>
    <w:rsid w:val="32B679D9"/>
    <w:rsid w:val="33332D6E"/>
    <w:rsid w:val="33A34A77"/>
    <w:rsid w:val="3B56096F"/>
    <w:rsid w:val="3CCB2281"/>
    <w:rsid w:val="3D211E24"/>
    <w:rsid w:val="3D2C4496"/>
    <w:rsid w:val="412B3792"/>
    <w:rsid w:val="46B95B62"/>
    <w:rsid w:val="4834591D"/>
    <w:rsid w:val="48390161"/>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BB152B2"/>
    <w:rsid w:val="5C173D31"/>
    <w:rsid w:val="5C994DE3"/>
    <w:rsid w:val="603955D2"/>
    <w:rsid w:val="60EB0417"/>
    <w:rsid w:val="62212B29"/>
    <w:rsid w:val="62447C33"/>
    <w:rsid w:val="671B55CE"/>
    <w:rsid w:val="67651281"/>
    <w:rsid w:val="68F80529"/>
    <w:rsid w:val="6A66197C"/>
    <w:rsid w:val="6B230C09"/>
    <w:rsid w:val="6B6752CA"/>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2018-09-15T07:04:59Z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