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Autospacing="0" w:afterAutospacing="0" w:line="312" w:lineRule="auto"/>
        <w:jc w:val="center"/>
        <w:textAlignment w:val="auto"/>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10363200</wp:posOffset>
            </wp:positionV>
            <wp:extent cx="355600" cy="266700"/>
            <wp:effectExtent l="0" t="0" r="6350" b="0"/>
            <wp:wrapNone/>
            <wp:docPr id="7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1"/>
                    <pic:cNvPicPr>
                      <a:picLocks noChangeAspect="1"/>
                    </pic:cNvPicPr>
                  </pic:nvPicPr>
                  <pic:blipFill>
                    <a:blip r:embed="rId6"/>
                    <a:stretch>
                      <a:fillRect/>
                    </a:stretch>
                  </pic:blipFill>
                  <pic:spPr>
                    <a:xfrm>
                      <a:off x="0" y="0"/>
                      <a:ext cx="355600" cy="2667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w:t>
      </w:r>
      <w:r>
        <w:rPr>
          <w:rFonts w:hint="eastAsia" w:asciiTheme="minorEastAsia" w:hAnsiTheme="minorEastAsia" w:eastAsiaTheme="minorEastAsia" w:cstheme="minorEastAsia"/>
          <w:b/>
          <w:sz w:val="24"/>
          <w:szCs w:val="24"/>
          <w:lang w:eastAsia="zh-CN"/>
        </w:rPr>
        <w:t>新疆省</w:t>
      </w:r>
      <w:r>
        <w:rPr>
          <w:rFonts w:hint="eastAsia" w:asciiTheme="minorEastAsia" w:hAnsiTheme="minorEastAsia" w:eastAsiaTheme="minorEastAsia" w:cstheme="minorEastAsia"/>
          <w:b/>
          <w:sz w:val="24"/>
          <w:szCs w:val="24"/>
        </w:rPr>
        <w:t>乌鲁木齐市</w:t>
      </w:r>
      <w:r>
        <w:rPr>
          <w:rFonts w:hint="eastAsia" w:asciiTheme="minorEastAsia" w:hAnsiTheme="minorEastAsia" w:eastAsiaTheme="minorEastAsia" w:cstheme="minorEastAsia"/>
          <w:b/>
          <w:sz w:val="24"/>
          <w:szCs w:val="24"/>
          <w:lang w:eastAsia="zh-CN"/>
        </w:rPr>
        <w:t>中考</w:t>
      </w:r>
      <w:r>
        <w:rPr>
          <w:rFonts w:hint="eastAsia" w:asciiTheme="minorEastAsia" w:hAnsiTheme="minorEastAsia" w:eastAsiaTheme="minorEastAsia" w:cstheme="minorEastAsia"/>
          <w:b/>
          <w:sz w:val="24"/>
          <w:szCs w:val="24"/>
        </w:rPr>
        <w:t>政治试卷（</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rPr>
        <w:t>）</w:t>
      </w:r>
    </w:p>
    <w:bookmarkEnd w:id="0"/>
    <w:p>
      <w:pPr>
        <w:keepNext w:val="0"/>
        <w:keepLines w:val="0"/>
        <w:pageBreakBefore w:val="0"/>
        <w:kinsoku/>
        <w:wordWrap/>
        <w:overflowPunct/>
        <w:topLinePunct w:val="0"/>
        <w:autoSpaceDE/>
        <w:autoSpaceDN/>
        <w:bidi w:val="0"/>
        <w:spacing w:beforeAutospacing="0" w:afterAutospacing="0"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  选择题 （48分）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一、单项选择题：下列各题的备选答案中，只有一项是最符合题意的。（本大题共16小题，每小题3分，共48分）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1.2017年10月18日, 中国共产党第十九次全国代表大会在人民大会堂开幕。习近平代表十八届中央委员会向大会作了题为的报告。</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A.《决胜全面建成小康社会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86"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4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夺取新时代中国特色社会主义伟大胜利》</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B.《不忘初心 牢记使命 高举中国特色社会主义伟大旗帜》</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C.《中共中央关于修改宪法部分内容的建议》</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D.《为实现中华民族伟大复兴的中国梦不懈奋斗》</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2.2017年9月15日,中国“FAST”之父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去世。他是我国著名天文学家,是国家重大科技基础设施建设项目——“中国天眼”500米口径球面射电望远镜工程(简称 FAST)的发起者和奠基人。</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A.黄大</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91"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4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年   B.南仁东    C.李四光      D.卢永根</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3.2018年3月25日，是新疆铁路乌鲁木齐至和田T9526/7次“民族团结一家亲号”列车开行一周年的日子。一年来，每天都会有上千名干部职工乘坐这趟列车“探亲”,各民族群众手足相亲、守望相助，日子越过越好。材料中体现的我国处理民族关系的基本原则是</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①民族平等   ②民族团结   ③一个中国      ④各民族共同繁荣  </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  B. ①③     C. ②③      D. ②④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4.2017年8月8日，内蒙古自治区成立70周年庆祝大会隆重举行。1947年，在中国共产党的领导下，内蒙古自治区宣告成立，开启了内蒙古发展的新纪元，创造了我国实行民族区域自治制度的成功范例。关于这一制度，下列表述中正确的是</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①民族区域自治适合于我国少数民族聚居的地方</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②民族区域自治制度符合我国国情，体现了各族人民的根本利益</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③民族区域自治制度是我国的一项基本政治制度</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④民族区域自治制度开辟了中国各民族平等团结互助和谐的新时代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①②③   B. ①②④     C. ①③④         D. ②③④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5.2018年1月22日，新疆维吾尔自治区主席在自治区《政府工作报告》中强调：要全面贯彻党的民族政策，积极引导广大干部群众增强“五个认同”意识。</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89"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“五个认同”</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①是每个中国公民最基本的政治信念和原则底线  ②是解决我国民族问题的根本道路</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③是国家稳定的前提，是民族团结的精神基石    ④是国家的最高利益和各族人民的根本利益</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B.①③       C.②③         D.②④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6.2017年以来，新疆维吾尔自治区多地举行反恐维稳誓师大会，彰显了新疆各族人民同</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88"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5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仇敌忾、坚决打击“三股势力”的共同意愿。“三股势力”即</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①民族分裂势力 ②台独势力 ③宗教极端势力 ④暴力恐怖势力</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①②③   B. ①②④     C. ①③④         D. ②③④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7.2018年2月，我国新修订的《宗教事务条例》正式实施。第四十四条规定：禁止在宗教院校以外的学校及其他教育机构传教、举行宗教活动、成立宗教组织、设立宗教活动场所。对这一规定的理解，正确的是</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①宗教活动必须遵守宪法、法律、法规和规章</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②学校教育必须以科学理论和科学文化知识武装青少年</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③任何组织或者个人不得利用宗教干预教育</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④信教群众必须遵守国家法律和政策，坚持无神论</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①②③   B. ①②④    C. ①③④         D. ②③④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在《中国诗词大会》第三季中，外卖小哥雷海为凭借出色的表现获得了总冠军。他过着最朴素的生活，却怀揣着最诗意的态度：等餐时他读诗，送餐时他背诗，下班后他还坐在一群玩手机的室友中默诗。在风吹雨打的奔忙中，堆叠的都是诗的韵脚。这告诉我们</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①意志坚强的人，往往善于管理自己        ②终身学习，能充实精神生活，提高生活品质</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③中华文化是中华民族之魂，具有独特魅力   ④脚踏实地、全力以赴，才能取得成功</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①②③   B. ①②④    C. ①③④         D. ②③④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9.中共中央印发的《社会主义核心价值观融入法治建设立法修法规划》中强调，力争经过5</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到10年时间，推动社会主义核心价值观全面融入中国特色社会主义法律体系，筑牢全国各族人民团结奋斗的共同思想道德基础。这样做是基于</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①我国法律和社会主义道德互相配合、互相促进、互相补充</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②我国社会主义道德的要求，也都是法律规定的义务</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③法律对全体社会成员具有普遍约束力，由国家强制力保证实施</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④法律具有保护作用，规定人们可以做什么，必须做什么</w:t>
      </w:r>
      <w:r>
        <w:rPr>
          <w:rFonts w:hint="eastAsia" w:asciiTheme="minorEastAsia" w:hAnsiTheme="minorEastAsia" w:eastAsiaTheme="minorEastAsia" w:cstheme="minorEastAsia"/>
          <w:color w:val="FFFFFF"/>
          <w:sz w:val="24"/>
          <w:szCs w:val="24"/>
        </w:rPr>
        <w:t>[来源:学&amp;科&amp;网Z&amp;X&amp;X&amp;K]</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  B. ①③      C. ②③         D. ②④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10.第五届“青春伴夕阳·全国高校陪伴实践大赛”增设了“我心中的新24孝”主题评选，“耐心听父母唠叨”“不顶嘴、勤做事”“跟父母在一</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90"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起时不玩手机，多陪父母聊天”等内容入选。这些内容入选的合理性在于</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①孝敬父母，最重要的是多做家务，减轻父母的负担 </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②孝敬父母的表现是多种多样的，在不同场合有不同的要求</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③孝敬父母需要付出时间、感情、精力等，甚至要委屈自己</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④孝敬父母就不</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92"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能和父母顶嘴，一切顺从父母的安排</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  B. ①③      C. ②③         D. ②④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3600450</wp:posOffset>
            </wp:positionH>
            <wp:positionV relativeFrom="paragraph">
              <wp:posOffset>198120</wp:posOffset>
            </wp:positionV>
            <wp:extent cx="2047875" cy="1150620"/>
            <wp:effectExtent l="0" t="0" r="9525" b="11430"/>
            <wp:wrapTight wrapText="bothSides">
              <wp:wrapPolygon>
                <wp:start x="0" y="0"/>
                <wp:lineTo x="0" y="21099"/>
                <wp:lineTo x="21500" y="21099"/>
                <wp:lineTo x="21500" y="0"/>
                <wp:lineTo x="0" y="0"/>
              </wp:wrapPolygon>
            </wp:wrapTight>
            <wp:docPr id="84"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2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047875" cy="115062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11.以下说法中,最能反映漫画核心含义的是</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A.公民在行使权利时,不得损害他人的合法权利</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B.尊老爱幼是中华民族代代传承的美德</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C.言谈举止彬彬有礼,是我们赢得他人尊重的前提</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D.换位思考、与人为善，利于形成和谐的人际关系</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汉字是古老而具有生命力的文字，它蕴含着我们老祖宗的深刻智慧，以及丰厚的人生哲理。看看“海”字的写法：“海”，来自“每”一滴“水”；而大海之所以博大，是因为可以包容“每”一滴“水”。我们从中可以得到的启示有</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①个人力量很有限，但优化组合后会产生巨大合力</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②在生活中，个人利益和集体利益总是一致的</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③要学会在合作中竞争，才能更充分的合作</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④做人要宽大而有气量，才能不断自我提升</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  B. ①③      C. ①④         D. ②③</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13.中国特色社会主义进入新时代，意味着近代以来久经磨难的中华民族迎来了从站起来、富起来到强起来的伟大飞跃，但这并没有改变我们对我国社会主义所处历史阶段的判断，我国                                                             的基本国情没有变。</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A.坚持四项基本原则，坚持改革开放  B.处于并将长期处于社会主义初级阶段</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C.是世界上最大的发展中国家        D.经济增长过度依赖资源消耗</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14.“国势之强由于人，人材之成出于学”。下列说法中，与这一古语寓意相符的是</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①教育是每个人生活的准备，是人获得独立生活的必要前提       </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②教育能唤起人的潜力，发展才智，摆脱愚味，增长才干</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③加强思想道德建设是发展先进文化的重要内容和中心环节</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④中华民族的伟大复兴，关键靠人才，基础在教育</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  B. ①③      C. ②③         D. ②④</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15.2017年8月28日，备受关注的腾格里沙漠系列公益案终于画上了句号：宁夏中卫市中级人民法院一审调解结案，8家被环保公益组织告上法庭的违法企业要投入近5.6</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87"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5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9亿元用于修复和预防土壤污染，并承担环境损失公益金600万元。这一结果</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①说明谁不负责任，就要为自己的不负责任付出代价</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②体现出我国坚持依法治国，司法机关能够公正司法</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③证明了保护资源环境的战略在我国逐渐落实到位</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④反映出该公益组织关心国家利益，关注国家发展</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①②③   B. ①②④    C. ①③④         D. ②③④</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你好，马克思！让我们像你一样，树立“为人类求解放”的理想；你好，马克思！让我们像你一样，不因理想遥远而放弃追求；你好，马克思！让我们像你一样不懈奋斗，即使遇到失败也能从中汲取力量。青少年要向马克思学习，需要做到</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①树立远大理想，坚定理想信念</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②正视理想和现实之间的差距，作出合理的</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85"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5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人生规划</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③发扬艰苦奋斗精神，有乐观、积极的生活态度</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④一心关注个人得失，保证自己能得到最好的发展</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①②③   B. ①②④    C. ①③④         D. ②③④</w:t>
      </w:r>
    </w:p>
    <w:p>
      <w:pPr>
        <w:keepNext w:val="0"/>
        <w:keepLines w:val="0"/>
        <w:pageBreakBefore w:val="0"/>
        <w:kinsoku/>
        <w:wordWrap/>
        <w:overflowPunct/>
        <w:topLinePunct w:val="0"/>
        <w:autoSpaceDE/>
        <w:autoSpaceDN/>
        <w:bidi w:val="0"/>
        <w:spacing w:beforeAutospacing="0" w:afterAutospacing="0"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第Ⅱ卷  非选择题 （42分）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二、（14分）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材料一 </w:t>
      </w:r>
      <w:r>
        <w:rPr>
          <w:rFonts w:hint="eastAsia" w:asciiTheme="minorEastAsia" w:hAnsiTheme="minorEastAsia" w:eastAsiaTheme="minorEastAsia" w:cstheme="minorEastAsia"/>
          <w:sz w:val="24"/>
          <w:szCs w:val="24"/>
        </w:rPr>
        <w:t xml:space="preserve"> 2014年5月28日至29日，第二次中央新疆工作座谈会在北京召开，以习近平同志为核心的</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82"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5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党中央对新疆工作作出全面部署，提出了治疆方略，让新疆站在了历史的新起点。四年来，自治区党委带领全区各族干部群众，以习近平总书记系列重要讲话和这次座谈会精神为指导，努力建设中国特色社会主义新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材料二 </w:t>
      </w:r>
      <w:r>
        <w:rPr>
          <w:rFonts w:hint="eastAsia" w:asciiTheme="minorEastAsia" w:hAnsiTheme="minorEastAsia" w:eastAsiaTheme="minorEastAsia" w:cstheme="minorEastAsia"/>
          <w:sz w:val="24"/>
          <w:szCs w:val="24"/>
        </w:rPr>
        <w:t xml:space="preserve"> 2017年，19个对口援疆省市聚焦脱贫攻坚和民生领域，投入援疆资金151.8亿元，实施了多个重点民生项目。2017年，新疆全年生产总值达10920亿元，首次突破万亿元, 年均增长9%。来自辽宁援疆区域的塔城牧民马小梅，家庭</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75"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年收入从2014年的19000元提高到了2017年的40000多元，全家人乐得合不拢嘴。</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阅读材料，运用民族团结教育有关知识回答下列问题：</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1.请你说出材料一中治疆方略的内容。（4分）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2.作为新疆各项事业发展的直接受益者，马小梅决定写封信表达自己心中的感恩之情。请结合材料，帮助马小梅列出提纲。（6分）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3.针对新疆治疆方略的某一内容写出一条宣传标语，要求主题鲜明，字数在15字以内。（4分）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三、（14分）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食品安全关系每一个人的身体健康和生命安全，是重大的、基本的民生问题，党的十九大提出“实施食品安全战略，让人民吃得放心”。</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材料一  </w:t>
      </w:r>
      <w:r>
        <w:rPr>
          <w:rFonts w:hint="eastAsia" w:asciiTheme="minorEastAsia" w:hAnsiTheme="minorEastAsia" w:eastAsiaTheme="minorEastAsia" w:cstheme="minorEastAsia"/>
          <w:sz w:val="24"/>
          <w:szCs w:val="24"/>
        </w:rPr>
        <w:t xml:space="preserve">2018年1月，国家食品药品监督管理总局召开新闻发布会公布：2017年，食品药品监督管理总局在全国范围内共组织抽检了23.33万批次食品样品，总体平均抽检合格率为97.6%，比2016年提高0.8个百分点。从抽检发现的问题看，农药兽药残留、重金属污染、生物毒素污染问题需要高度关注，违规使用添加剂、非法添加仍是顽疾，质量指标不符合标准等问题仍然多发易发。 </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材料二 </w:t>
      </w:r>
      <w:r>
        <w:rPr>
          <w:rFonts w:hint="eastAsia" w:asciiTheme="minorEastAsia" w:hAnsiTheme="minorEastAsia" w:eastAsiaTheme="minorEastAsia" w:cstheme="minorEastAsia"/>
          <w:sz w:val="24"/>
          <w:szCs w:val="24"/>
        </w:rPr>
        <w:t xml:space="preserve"> 食品安全关系着千家万户的利益，有关食品安全的消息也备受瞩目。然而，仅2017年一年间，就出现了“塑料紫菜”“染色红心柚子”“棉花肉松饼”等多起食品安全类网络谣言。目前中国有近8亿网民，互联网已经覆盖了生产、生活的各个方面。在朋友圈里疯传的各种食品安全网络谣言，不仅干扰我们的正常生活，损害企业声誉，甚至给社会安定带来一定的影响。</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材料三  </w:t>
      </w:r>
      <w:r>
        <w:rPr>
          <w:rFonts w:hint="eastAsia" w:asciiTheme="minorEastAsia" w:hAnsiTheme="minorEastAsia" w:eastAsiaTheme="minorEastAsia" w:cstheme="minorEastAsia"/>
          <w:sz w:val="24"/>
          <w:szCs w:val="24"/>
        </w:rPr>
        <w:t>面对食品安全网络谣言，我们不能置若罔闻。2018年两会期间，多名全国人大代表针对食品安全网络谣言的治理提出了自己的建议。</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阅读材料，运用思想品德教材知识回答下列问</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79"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5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题：</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1.结合材料一，概括我国食品安全的现状。（3分）</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2.我国食品安全领域存在的问题和食品安全网络谣言的存在分别侵犯了消费者的哪些权利？（3分）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3.结合材料二，分析我国严厉打击食品安全类网络谣言的必要性。（4分）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4.请你从法律角度，就国家食品安全网络谣言的治理，帮人大代表提出几条合理化建议。（4分）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四、（14分）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2008年5月12日14时28分04秒，地动山摇，四川汶川县发生8.0级特大地震，巴蜀之地满目疮痍……十年后的今天，灾区巨变历历在目，巴蜀大地涅槃重生。</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材料一  </w:t>
      </w:r>
      <w:r>
        <w:rPr>
          <w:rFonts w:hint="eastAsia" w:asciiTheme="minorEastAsia" w:hAnsiTheme="minorEastAsia" w:eastAsiaTheme="minorEastAsia" w:cstheme="minorEastAsia"/>
          <w:sz w:val="24"/>
          <w:szCs w:val="24"/>
        </w:rPr>
        <w:t>“5·12”地震的瞬间，灾区山崩地裂，数万条鲜活生命被吞噬……四川抗震救灾指挥部审时度势，坚持救人第一、生命至上。14岁的强天林在地震来临时害怕得瑟瑟发抖，是解</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76"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放军替他挡住了砸下来的巨石；如今，他已经成为中国国际救援队中的一员，他不再害怕，因为他就是幸存者的希望。</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材料二  </w:t>
      </w:r>
      <w:r>
        <w:rPr>
          <w:rFonts w:hint="eastAsia" w:asciiTheme="minorEastAsia" w:hAnsiTheme="minorEastAsia" w:eastAsiaTheme="minorEastAsia" w:cstheme="minorEastAsia"/>
          <w:sz w:val="24"/>
          <w:szCs w:val="24"/>
        </w:rPr>
        <w:t>四川省统计局2018年发布的“5·12”汶川特大地震10年重灾区经济发展报告显示，灾区经济增长速度始终高于全省平均水平。发展数据的背后，有着不同寻常的努力：四川省始终坚持“绿水青山就是金山银山”的发展理念，把改革作为引领灾区发展的“一号工程”，着力打造航空、航天、信息安全等高新技术产业基地，鼓励灾区居民开设小餐馆、家庭客栈，为灾区特产窝窝茶远销“一带一路”沿线国家和地区牵线搭桥。居民们说：重建后，我们村向前推进了至少30年。</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材料三  </w:t>
      </w:r>
      <w:r>
        <w:rPr>
          <w:rFonts w:hint="eastAsia" w:asciiTheme="minorEastAsia" w:hAnsiTheme="minorEastAsia" w:eastAsiaTheme="minorEastAsia" w:cstheme="minorEastAsia"/>
          <w:sz w:val="24"/>
          <w:szCs w:val="24"/>
        </w:rPr>
        <w:t>十年，在人类历史的长河中只是短短一瞬。但在2008到2018这十年间，透过汶川地震灾后重建，世人看到了中华民族精神的激情绽放和丰富发展。地震发生后，灾区人民没有畏惧更没有屈服,在困难面前不低头、不丧气；没有等靠要，用自己勤劳的双手重建家园；灾后全国的爱心向灾区倾注，涓涓细流汇成重建洪流；重建工作千头万绪，但一切工作都严格按照抗震减灾的科学规律要求对标；广大党员干部带领群众冲锋在前，永远和人民想在一起，干在一起。如今，汶川映秀镇已经成为了重要的爱国主义教育基地。</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阅读材料，运用思想品德教材知识回答下列问题:</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1.从生命角度，谈谈材料一给我们的启示。（3分）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2.结合材料二，归纳四川省为推动灾后重建采取的有效措施。（4分）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3.材料三是如何体现中华民族精神的激情绽放和丰富发展的？（5分）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4.某班同学打算以“汶川十年”为背景召开主题班会，请你为这次班会确定一个主题，并写出一句符合该主题的名言警句。（2分）</w:t>
      </w: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9"/>
        <w:keepNext w:val="0"/>
        <w:keepLines w:val="0"/>
        <w:pageBreakBefore w:val="0"/>
        <w:kinsoku/>
        <w:wordWrap/>
        <w:overflowPunct/>
        <w:topLinePunct w:val="0"/>
        <w:autoSpaceDE/>
        <w:autoSpaceDN/>
        <w:bidi w:val="0"/>
        <w:spacing w:beforeAutospacing="0" w:afterAutospacing="0" w:line="312" w:lineRule="auto"/>
        <w:ind w:left="112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 年乌鲁木齐市初中毕业生学业水平测试</w:t>
      </w:r>
    </w:p>
    <w:p>
      <w:pPr>
        <w:pStyle w:val="9"/>
        <w:keepNext w:val="0"/>
        <w:keepLines w:val="0"/>
        <w:pageBreakBefore w:val="0"/>
        <w:kinsoku/>
        <w:wordWrap/>
        <w:overflowPunct/>
        <w:topLinePunct w:val="0"/>
        <w:autoSpaceDE/>
        <w:autoSpaceDN/>
        <w:bidi w:val="0"/>
        <w:spacing w:beforeAutospacing="0" w:afterAutospacing="0"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政治试题参考答案及评分标准</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Ⅰ</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卷 选择题 （共 48 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5786120" cy="1337945"/>
            <wp:effectExtent l="0" t="0" r="5080" b="14605"/>
            <wp:docPr id="77"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5786120" cy="13379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卷 非选择题 （共 42 分）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二、（14 分）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 xml:space="preserve">依法治疆、 团结稳疆、 长期建疆（ </w:t>
      </w: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 xml:space="preserve">分）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 感谢党和政府， 新疆是祖国大家庭中的一员中，各项事业发展进步是党和国家高度重视和大力支持的结果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 感谢兄弟省市的援疆工作， 新疆的经济发展和社会进步，离不开兄弟省市的对口援疆工作；</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感谢和我一起奋斗的新疆各族人民， 没有新疆人发扬艰苦奋斗建家园的精神，也不可能实现新疆现代化；</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 感谢稳定和团结的社会局面， 社会稳定是实现新疆繁荣发展的前提。（</w:t>
      </w:r>
      <w:r>
        <w:rPr>
          <w:rFonts w:hint="eastAsia" w:asciiTheme="minorEastAsia" w:hAnsiTheme="minorEastAsia" w:eastAsiaTheme="minorEastAsia" w:cstheme="minorEastAsia"/>
          <w:sz w:val="24"/>
          <w:szCs w:val="24"/>
        </w:rPr>
        <w:t xml:space="preserve">6 </w:t>
      </w:r>
      <w:r>
        <w:rPr>
          <w:rFonts w:hint="eastAsia" w:asciiTheme="minorEastAsia" w:hAnsiTheme="minorEastAsia" w:eastAsiaTheme="minorEastAsia" w:cstheme="minorEastAsia"/>
          <w:sz w:val="24"/>
          <w:szCs w:val="24"/>
        </w:rPr>
        <w:t xml:space="preserve">分，答出三点即可得 </w:t>
      </w:r>
      <w:r>
        <w:rPr>
          <w:rFonts w:hint="eastAsia" w:asciiTheme="minorEastAsia" w:hAnsiTheme="minorEastAsia" w:eastAsiaTheme="minorEastAsia" w:cstheme="minorEastAsia"/>
          <w:sz w:val="24"/>
          <w:szCs w:val="24"/>
        </w:rPr>
        <w:t xml:space="preserve">6 </w:t>
      </w:r>
      <w:r>
        <w:rPr>
          <w:rFonts w:hint="eastAsia" w:asciiTheme="minorEastAsia" w:hAnsiTheme="minorEastAsia" w:eastAsiaTheme="minorEastAsia" w:cstheme="minorEastAsia"/>
          <w:sz w:val="24"/>
          <w:szCs w:val="24"/>
        </w:rPr>
        <w:t xml:space="preserve">分）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依法维护新疆稳定和长治久安； 依法治疆， 展示人间正道； 民族团结是新疆社会稳定的基石； 团结一致， 共建美好新疆； 新疆发展道路曲折， 前途光明等（ </w:t>
      </w: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分，学生书写标语符合治疆方略内容要求， 字数合适即可得分）</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 </w:t>
      </w:r>
      <w:r>
        <w:rPr>
          <w:rFonts w:hint="eastAsia" w:asciiTheme="minorEastAsia" w:hAnsiTheme="minorEastAsia" w:eastAsiaTheme="minorEastAsia" w:cstheme="minorEastAsia"/>
          <w:sz w:val="24"/>
          <w:szCs w:val="24"/>
        </w:rPr>
        <w:t xml:space="preserve">14 </w:t>
      </w:r>
      <w:r>
        <w:rPr>
          <w:rFonts w:hint="eastAsia" w:asciiTheme="minorEastAsia" w:hAnsiTheme="minorEastAsia" w:eastAsiaTheme="minorEastAsia" w:cstheme="minorEastAsia"/>
          <w:sz w:val="24"/>
          <w:szCs w:val="24"/>
        </w:rPr>
        <w:t xml:space="preserve">分）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 xml:space="preserve">我国的食品安全形势稳中向好， 但还存在一定问题。 </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分 </w:t>
      </w:r>
      <w:r>
        <w:rPr>
          <w:rFonts w:hint="eastAsia" w:asciiTheme="minorEastAsia" w:hAnsiTheme="minorEastAsia" w:eastAsiaTheme="minorEastAsia" w:cstheme="minorEastAsia"/>
          <w:sz w:val="24"/>
          <w:szCs w:val="24"/>
        </w:rPr>
        <w:t>)</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 xml:space="preserve">我国食品安全领域存在的问题侵犯了消费者的人身和财产安全权，食品安全网络谣言的存在侵犯了消费者的知情权。 </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分 </w:t>
      </w:r>
      <w:r>
        <w:rPr>
          <w:rFonts w:hint="eastAsia" w:asciiTheme="minorEastAsia" w:hAnsiTheme="minorEastAsia" w:eastAsiaTheme="minorEastAsia" w:cstheme="minorEastAsia"/>
          <w:sz w:val="24"/>
          <w:szCs w:val="24"/>
        </w:rPr>
        <w:t>)</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食品安全网络谣言危害大： 影响个人消费行为， 影响正常生活； 影响相关企业利益，造成企业的损失； 扰乱社会经济秩序， 影响安定团结； 违背诚信原则， 破坏社会公平正义； 网络谣言传播速度快， 传播范围广， 造成的影响更加恶劣； （ </w:t>
      </w: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 xml:space="preserve">分）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 xml:space="preserve">） 科学立法， 制定和完善相关法律， 使网络食品安全信息领域有法可依；（ </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 有法必依， 严格执法， 打击制造和传播食品安全谣言的违法犯罪行为；</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 增强人们的法治观念， 上网时要有依法行事的意识， 不得制造、 传播流言；（ </w:t>
      </w: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分）</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四、（ </w:t>
      </w:r>
      <w:r>
        <w:rPr>
          <w:rFonts w:hint="eastAsia" w:asciiTheme="minorEastAsia" w:hAnsiTheme="minorEastAsia" w:eastAsiaTheme="minorEastAsia" w:cstheme="minorEastAsia"/>
          <w:sz w:val="24"/>
          <w:szCs w:val="24"/>
        </w:rPr>
        <w:t xml:space="preserve">14 </w:t>
      </w:r>
      <w:r>
        <w:rPr>
          <w:rFonts w:hint="eastAsia" w:asciiTheme="minorEastAsia" w:hAnsiTheme="minorEastAsia" w:eastAsiaTheme="minorEastAsia" w:cstheme="minorEastAsia"/>
          <w:sz w:val="24"/>
          <w:szCs w:val="24"/>
        </w:rPr>
        <w:t xml:space="preserve">分）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 生命是顽强的， 也是脆弱的；</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 世界因生命而精彩， 我们要肯定生命，尊重生命，永不放弃生的希望，当他人生命受</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到威胁时， 要尽自己所能伸出援助之手；</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 每个人都应该选择适合自己的道路， 为社会贡献自己的智慧和才能， 提升生命的价值；（ </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分）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坚持可持续发展， 保护资源环境； 持续推进改革开放； 落实科教兴国， 注重科技</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80"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创新；坚持基本经济制度， 充分发挥非公有制经济的作用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或坚持按劳分配为主， 多种分配方式并存的分配制度）。（ </w:t>
      </w: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 xml:space="preserve">分）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以国家利益为重， 建设爱国主义基地</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74"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体现爱国主义精神； 不畏惧不屈服， 用自己的双手重建汶川， 体现勤劳勇敢精神； 不等不靠不</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81"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6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要， 体现自强不息精神； 举全国之力助力汶川发展 捐款捐物， 体现团结精神； 灾后努力奋斗的过程体现艰苦奋斗精神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按规律办事， 体现科学精神； 党员全心全意为人民服务， 体现服务精神；（ </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 xml:space="preserve">分， 学生答出 </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 xml:space="preserve">点即可得 </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 xml:space="preserve">分） </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rPr>
        <w:t xml:space="preserve">答案略， 主题符合汶川地震背景， 名言警名与主题内容相符即可得分。（ </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分）</w:t>
      </w:r>
    </w:p>
    <w:p>
      <w:pPr>
        <w:pStyle w:val="9"/>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left="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注： 鼓励考生创造性思维， 对开放性试题的回答， 符合问题要求， 言之有理， 可酌情给分。 </w:t>
      </w:r>
    </w:p>
    <w:p>
      <w:pPr>
        <w:keepNext w:val="0"/>
        <w:keepLines w:val="0"/>
        <w:pageBreakBefore w:val="0"/>
        <w:kinsoku/>
        <w:wordWrap/>
        <w:overflowPunct/>
        <w:topLinePunct w:val="0"/>
        <w:autoSpaceDE/>
        <w:autoSpaceDN/>
        <w:bidi w:val="0"/>
        <w:adjustRightInd w:val="0"/>
        <w:snapToGrid w:val="0"/>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兰亭超细黑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LNUHNF+SimSun">
    <w:altName w:val="Times New Roman"/>
    <w:panose1 w:val="00000000000000000000"/>
    <w:charset w:val="00"/>
    <w:family w:val="roman"/>
    <w:pitch w:val="default"/>
    <w:sig w:usb0="00000000" w:usb1="00000000" w:usb2="00000000" w:usb3="00000000" w:csb0="00040001" w:csb1="00000000"/>
  </w:font>
  <w:font w:name="XEKKFX+SimHei">
    <w:altName w:val="Times New Roman"/>
    <w:panose1 w:val="00000000000000000000"/>
    <w:charset w:val="00"/>
    <w:family w:val="roman"/>
    <w:pitch w:val="default"/>
    <w:sig w:usb0="00000000" w:usb1="00000000" w:usb2="00000000" w:usb3="00000000" w:csb0="00040001" w:csb1="00000000"/>
  </w:font>
  <w:font w:name="ZLXSHE+Calibri">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077364"/>
    <w:rsid w:val="1A3101C8"/>
    <w:rsid w:val="1DDC6AF2"/>
    <w:rsid w:val="1F365251"/>
    <w:rsid w:val="21105FA1"/>
    <w:rsid w:val="225D59DC"/>
    <w:rsid w:val="25FA2768"/>
    <w:rsid w:val="263D24EE"/>
    <w:rsid w:val="287F4660"/>
    <w:rsid w:val="29057E73"/>
    <w:rsid w:val="29070EEA"/>
    <w:rsid w:val="2D1A368E"/>
    <w:rsid w:val="2DA14A60"/>
    <w:rsid w:val="2DD916D3"/>
    <w:rsid w:val="2F246E6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5557B6"/>
    <w:rsid w:val="58BC7B9C"/>
    <w:rsid w:val="590A3B91"/>
    <w:rsid w:val="5A7172EA"/>
    <w:rsid w:val="5B694993"/>
    <w:rsid w:val="5BB97F9B"/>
    <w:rsid w:val="5C173D31"/>
    <w:rsid w:val="5C994DE3"/>
    <w:rsid w:val="603955D2"/>
    <w:rsid w:val="60EB0417"/>
    <w:rsid w:val="62212B29"/>
    <w:rsid w:val="62447C33"/>
    <w:rsid w:val="671B55CE"/>
    <w:rsid w:val="67651281"/>
    <w:rsid w:val="68F80529"/>
    <w:rsid w:val="6A66197C"/>
    <w:rsid w:val="6B230C09"/>
    <w:rsid w:val="70817757"/>
    <w:rsid w:val="72A03C5B"/>
    <w:rsid w:val="72AA01CA"/>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162"/>
    </w:pPr>
    <w:rPr>
      <w:sz w:val="20"/>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Heading 1"/>
    <w:basedOn w:val="1"/>
    <w:qFormat/>
    <w:uiPriority w:val="1"/>
    <w:pPr>
      <w:ind w:left="243" w:right="341"/>
      <w:jc w:val="center"/>
      <w:outlineLvl w:val="1"/>
    </w:pPr>
    <w:rPr>
      <w:rFonts w:ascii="方正兰亭超细黑简体" w:hAnsi="方正兰亭超细黑简体" w:eastAsia="方正兰亭超细黑简体" w:cs="方正兰亭超细黑简体"/>
      <w:sz w:val="24"/>
      <w:szCs w:val="24"/>
    </w:rPr>
  </w:style>
  <w:style w:type="paragraph" w:customStyle="1" w:styleId="23">
    <w:name w:val="Table Paragraph"/>
    <w:basedOn w:val="1"/>
    <w:qFormat/>
    <w:uiPriority w:val="1"/>
    <w:pPr>
      <w:jc w:val="center"/>
    </w:pPr>
    <w:rPr>
      <w:rFonts w:ascii="宋体" w:hAnsi="宋体" w:eastAsia="宋体" w:cs="宋体"/>
    </w:rPr>
  </w:style>
  <w:style w:type="paragraph" w:customStyle="1" w:styleId="24">
    <w:name w:val="Heading 2"/>
    <w:basedOn w:val="1"/>
    <w:qFormat/>
    <w:uiPriority w:val="1"/>
    <w:pPr>
      <w:spacing w:before="43"/>
      <w:ind w:left="855"/>
      <w:outlineLvl w:val="2"/>
    </w:pPr>
    <w:rPr>
      <w:rFonts w:ascii="宋体" w:hAnsi="宋体" w:eastAsia="宋体" w:cs="宋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2018-09-19T06:35:31Z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