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spacing w:line="360" w:lineRule="auto"/>
        <w:rPr>
          <w:rFonts w:hint="eastAsia" w:ascii="宋体" w:hAnsi="宋体"/>
          <w:color w:val="auto"/>
          <w:sz w:val="24"/>
          <w:szCs w:val="24"/>
        </w:rPr>
      </w:pPr>
      <w:r>
        <w:rPr>
          <w:rFonts w:hint="eastAsia" w:ascii="宋体" w:hAnsi="宋体"/>
          <w:color w:val="auto"/>
          <w:sz w:val="24"/>
          <w:szCs w:val="24"/>
        </w:rPr>
        <w:t>一、选择题</w:t>
      </w:r>
    </w:p>
    <w:p>
      <w:pPr>
        <w:bidi w:val="0"/>
        <w:spacing w:line="360" w:lineRule="auto"/>
        <w:rPr>
          <w:rFonts w:hint="eastAsia" w:ascii="宋体" w:hAnsi="宋体"/>
          <w:color w:val="auto"/>
          <w:sz w:val="24"/>
          <w:szCs w:val="24"/>
        </w:rPr>
      </w:pPr>
      <w:r>
        <w:rPr>
          <w:rFonts w:hint="eastAsia" w:ascii="宋体" w:hAnsi="宋体"/>
          <w:color w:val="auto"/>
          <w:sz w:val="24"/>
          <w:szCs w:val="24"/>
        </w:rPr>
        <w:t>读如下</w:t>
      </w:r>
      <w:r>
        <w:rPr>
          <w:rFonts w:hint="eastAsia" w:ascii="宋体" w:hAnsi="宋体"/>
          <w:color w:val="auto"/>
          <w:sz w:val="24"/>
          <w:szCs w:val="24"/>
        </w:rPr>
        <w:drawing>
          <wp:inline distT="0" distB="0" distL="114300" distR="114300">
            <wp:extent cx="18415" cy="22860"/>
            <wp:effectExtent l="0" t="0" r="0" b="0"/>
            <wp:docPr id="263" name="图片 2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22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宋体" w:hAnsi="宋体"/>
          <w:color w:val="auto"/>
          <w:sz w:val="24"/>
          <w:szCs w:val="24"/>
        </w:rPr>
        <w:t>经纬</w:t>
      </w:r>
      <w:bookmarkStart w:id="0" w:name="_GoBack"/>
      <w:bookmarkEnd w:id="0"/>
      <w:r>
        <w:rPr>
          <w:rFonts w:hint="eastAsia" w:ascii="宋体" w:hAnsi="宋体"/>
          <w:color w:val="auto"/>
          <w:sz w:val="24"/>
          <w:szCs w:val="24"/>
        </w:rPr>
        <w:t>网图，回答1-2题。</w:t>
      </w:r>
    </w:p>
    <w:p>
      <w:pPr>
        <w:bidi w:val="0"/>
        <w:spacing w:line="360" w:lineRule="auto"/>
        <w:rPr>
          <w:rFonts w:ascii="宋体" w:hAnsi="宋体"/>
          <w:color w:val="auto"/>
          <w:sz w:val="24"/>
          <w:szCs w:val="24"/>
        </w:rPr>
      </w:pPr>
      <w:r>
        <w:rPr>
          <w:color w:val="auto"/>
          <w:szCs w:val="21"/>
        </w:rPr>
        <w:drawing>
          <wp:inline distT="0" distB="0" distL="114300" distR="114300">
            <wp:extent cx="3191510" cy="2200275"/>
            <wp:effectExtent l="0" t="0" r="8890" b="9525"/>
            <wp:docPr id="270" name="图片 2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22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3191510" cy="2200275"/>
                    </a:xfrm>
                    <a:prstGeom prst="rect">
                      <a:avLst/>
                    </a:prstGeom>
                    <a:noFill/>
                    <a:ln w="9525">
                      <a:noFill/>
                    </a:ln>
                  </pic:spPr>
                </pic:pic>
              </a:graphicData>
            </a:graphic>
          </wp:inline>
        </w:drawing>
      </w:r>
    </w:p>
    <w:p>
      <w:pPr>
        <w:bidi w:val="0"/>
        <w:spacing w:line="360" w:lineRule="auto"/>
        <w:rPr>
          <w:rFonts w:hint="eastAsia" w:ascii="宋体" w:hAnsi="宋体"/>
          <w:color w:val="auto"/>
          <w:sz w:val="24"/>
          <w:szCs w:val="24"/>
        </w:rPr>
      </w:pPr>
      <w:r>
        <w:rPr>
          <w:rFonts w:hint="eastAsia" w:ascii="宋体" w:hAnsi="宋体"/>
          <w:color w:val="auto"/>
          <w:sz w:val="24"/>
          <w:szCs w:val="24"/>
        </w:rPr>
        <w:t>1．据图下列判断正确的是（　C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A．①地位于东半球、高纬度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B．②地位于③地的东南方向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C．③④两地正午时刻相同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D．图中三幅阴影表示的实地面积关系为甲＞乙＞丙 </w:t>
      </w:r>
    </w:p>
    <w:p>
      <w:pPr>
        <w:bidi w:val="0"/>
        <w:spacing w:line="360" w:lineRule="auto"/>
        <w:rPr>
          <w:rFonts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2．今天（当你参加中考时），太阳直射图中</w:t>
      </w:r>
      <w:r>
        <w:rPr>
          <w:rFonts w:hint="eastAsia" w:ascii="宋体" w:hAnsi="宋体"/>
          <w:color w:val="auto"/>
          <w:sz w:val="24"/>
          <w:szCs w:val="24"/>
          <w:u w:val="single"/>
        </w:rPr>
        <w:t xml:space="preserve">       </w:t>
      </w:r>
      <w:r>
        <w:rPr>
          <w:rFonts w:hint="eastAsia" w:ascii="宋体" w:hAnsi="宋体"/>
          <w:color w:val="auto"/>
          <w:sz w:val="24"/>
          <w:szCs w:val="24"/>
        </w:rPr>
        <w:t>点附近的纬线（　C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A．①点 B．②点 C．③点 D．④点 </w:t>
      </w:r>
    </w:p>
    <w:p>
      <w:pPr>
        <w:bidi w:val="0"/>
        <w:spacing w:line="360" w:lineRule="auto"/>
        <w:rPr>
          <w:rFonts w:hint="eastAsia"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3．材料：2018年5月中旬</w:t>
      </w:r>
      <w:r>
        <w:rPr>
          <w:rFonts w:hint="eastAsia" w:ascii="宋体" w:hAnsi="宋体"/>
          <w:color w:val="auto"/>
          <w:sz w:val="24"/>
          <w:szCs w:val="24"/>
        </w:rPr>
        <w:drawing>
          <wp:inline distT="0" distB="0" distL="114300" distR="114300">
            <wp:extent cx="18415" cy="17780"/>
            <wp:effectExtent l="0" t="0" r="0" b="0"/>
            <wp:docPr id="278" name="图片 2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22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宋体" w:hAnsi="宋体"/>
          <w:color w:val="auto"/>
          <w:sz w:val="24"/>
          <w:szCs w:val="24"/>
        </w:rPr>
        <w:t>，中美两国就经贸磋商发表联合声明，达成共识，不打贸易战并停止互相加征关税，这一成果符合两国人民利益。</w:t>
      </w:r>
    </w:p>
    <w:p>
      <w:pPr>
        <w:bidi w:val="0"/>
        <w:spacing w:line="360" w:lineRule="auto"/>
        <w:rPr>
          <w:rFonts w:hint="eastAsia" w:ascii="宋体" w:hAnsi="宋体"/>
          <w:color w:val="auto"/>
          <w:sz w:val="24"/>
          <w:szCs w:val="24"/>
        </w:rPr>
      </w:pPr>
      <w:r>
        <w:rPr>
          <w:rFonts w:hint="eastAsia" w:ascii="宋体" w:hAnsi="宋体"/>
          <w:color w:val="auto"/>
          <w:sz w:val="24"/>
          <w:szCs w:val="24"/>
        </w:rPr>
        <w:t>结合材料及地图，下列关于美国的说法正确的是（　A　）</w:t>
      </w:r>
    </w:p>
    <w:p>
      <w:pPr>
        <w:bidi w:val="0"/>
        <w:spacing w:line="360" w:lineRule="auto"/>
        <w:rPr>
          <w:rFonts w:hint="eastAsia" w:ascii="宋体" w:hAnsi="宋体"/>
          <w:color w:val="auto"/>
          <w:sz w:val="24"/>
          <w:szCs w:val="24"/>
        </w:rPr>
      </w:pPr>
      <w:r>
        <w:rPr>
          <w:color w:val="auto"/>
          <w:szCs w:val="21"/>
        </w:rPr>
        <w:drawing>
          <wp:inline distT="0" distB="0" distL="114300" distR="114300">
            <wp:extent cx="2221865" cy="1706245"/>
            <wp:effectExtent l="0" t="0" r="6985" b="8255"/>
            <wp:docPr id="264" name="图片 2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226"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2221865" cy="1706245"/>
                    </a:xfrm>
                    <a:prstGeom prst="rect">
                      <a:avLst/>
                    </a:prstGeom>
                    <a:noFill/>
                    <a:ln w="9525">
                      <a:noFill/>
                    </a:ln>
                  </pic:spPr>
                </pic:pic>
              </a:graphicData>
            </a:graphic>
          </wp:inline>
        </w:drawing>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A．城市M、N所在的东北部工业区是美国传统制造业集中区 </w:t>
      </w:r>
    </w:p>
    <w:p>
      <w:pPr>
        <w:bidi w:val="0"/>
        <w:spacing w:line="360" w:lineRule="auto"/>
        <w:rPr>
          <w:rFonts w:hint="eastAsia" w:ascii="宋体" w:hAnsi="宋体"/>
          <w:color w:val="auto"/>
          <w:sz w:val="24"/>
          <w:szCs w:val="24"/>
        </w:rPr>
      </w:pPr>
      <w:r>
        <w:rPr>
          <w:rFonts w:hint="eastAsia" w:ascii="宋体" w:hAnsi="宋体"/>
          <w:color w:val="auto"/>
          <w:sz w:val="24"/>
          <w:szCs w:val="24"/>
        </w:rPr>
        <w:t>B．中国从美国大量进口玉米、大豆等农产品，其中玉米主要来自图中D</w:t>
      </w:r>
      <w:r>
        <w:rPr>
          <w:rFonts w:hint="eastAsia" w:ascii="宋体" w:hAnsi="宋体"/>
          <w:color w:val="auto"/>
          <w:sz w:val="24"/>
          <w:szCs w:val="24"/>
        </w:rPr>
        <w:drawing>
          <wp:inline distT="0" distB="0" distL="114300" distR="114300">
            <wp:extent cx="18415" cy="12700"/>
            <wp:effectExtent l="0" t="0" r="0" b="0"/>
            <wp:docPr id="267" name="图片 2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22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宋体" w:hAnsi="宋体"/>
          <w:color w:val="auto"/>
          <w:sz w:val="24"/>
          <w:szCs w:val="24"/>
        </w:rPr>
        <w:t xml:space="preserve">区域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C．美国本土三面临海，东部所临大洋乙为太平洋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D．中美之间的经贸合作属于南南合作 </w:t>
      </w:r>
    </w:p>
    <w:p>
      <w:pPr>
        <w:bidi w:val="0"/>
        <w:spacing w:line="360" w:lineRule="auto"/>
        <w:rPr>
          <w:rFonts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4．下列关于世界各地区的叙述，正确的是（　B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A．中东地区是基督教、伊斯兰教和佛教的发源地，宗教冲突严重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B．撒哈拉以南的非洲大部分位于南北回归线之间，被称为“热带大陆”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C．欧洲西部区域经济一体化程度高，所有国家使用统一货币-欧元 </w:t>
      </w:r>
    </w:p>
    <w:p>
      <w:pPr>
        <w:bidi w:val="0"/>
        <w:spacing w:line="360" w:lineRule="auto"/>
        <w:rPr>
          <w:rFonts w:hint="eastAsia" w:ascii="宋体" w:hAnsi="宋体"/>
          <w:color w:val="auto"/>
          <w:sz w:val="24"/>
          <w:szCs w:val="24"/>
        </w:rPr>
      </w:pPr>
      <w:r>
        <w:rPr>
          <w:rFonts w:hint="eastAsia" w:ascii="宋体" w:hAnsi="宋体"/>
          <w:color w:val="auto"/>
          <w:sz w:val="24"/>
          <w:szCs w:val="24"/>
        </w:rPr>
        <w:t>D．中东产油国因大量出口石</w:t>
      </w:r>
      <w:r>
        <w:rPr>
          <w:rFonts w:hint="eastAsia" w:ascii="宋体" w:hAnsi="宋体"/>
          <w:color w:val="auto"/>
          <w:sz w:val="24"/>
          <w:szCs w:val="24"/>
        </w:rPr>
        <w:drawing>
          <wp:inline distT="0" distB="0" distL="114300" distR="114300">
            <wp:extent cx="27940" cy="17780"/>
            <wp:effectExtent l="0" t="0" r="0" b="0"/>
            <wp:docPr id="261" name="图片 2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22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7780"/>
                    </a:xfrm>
                    <a:prstGeom prst="rect">
                      <a:avLst/>
                    </a:prstGeom>
                    <a:noFill/>
                    <a:ln w="9525">
                      <a:noFill/>
                    </a:ln>
                  </pic:spPr>
                </pic:pic>
              </a:graphicData>
            </a:graphic>
          </wp:inline>
        </w:drawing>
      </w:r>
      <w:r>
        <w:rPr>
          <w:rFonts w:hint="eastAsia" w:ascii="宋体" w:hAnsi="宋体"/>
          <w:color w:val="auto"/>
          <w:sz w:val="24"/>
          <w:szCs w:val="24"/>
        </w:rPr>
        <w:t xml:space="preserve">油成为世界上人均收入较高的国家，属发达国家 </w:t>
      </w:r>
    </w:p>
    <w:p>
      <w:pPr>
        <w:bidi w:val="0"/>
        <w:spacing w:line="360" w:lineRule="auto"/>
        <w:rPr>
          <w:rFonts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5．读我国局部地区示意图，下列说法错误的是（　D　）</w:t>
      </w:r>
    </w:p>
    <w:p>
      <w:pPr>
        <w:bidi w:val="0"/>
        <w:spacing w:line="360" w:lineRule="auto"/>
        <w:rPr>
          <w:rFonts w:ascii="宋体" w:hAnsi="宋体"/>
          <w:color w:val="auto"/>
          <w:sz w:val="24"/>
          <w:szCs w:val="24"/>
        </w:rPr>
      </w:pPr>
      <w:r>
        <w:rPr>
          <w:color w:val="auto"/>
          <w:szCs w:val="21"/>
        </w:rPr>
        <w:drawing>
          <wp:inline distT="0" distB="0" distL="114300" distR="114300">
            <wp:extent cx="2038350" cy="2143125"/>
            <wp:effectExtent l="0" t="0" r="0" b="9525"/>
            <wp:docPr id="277" name="图片 2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29"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038350" cy="2143125"/>
                    </a:xfrm>
                    <a:prstGeom prst="rect">
                      <a:avLst/>
                    </a:prstGeom>
                    <a:noFill/>
                    <a:ln w="9525">
                      <a:noFill/>
                    </a:ln>
                  </pic:spPr>
                </pic:pic>
              </a:graphicData>
            </a:graphic>
          </wp:inline>
        </w:drawing>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A．A-B一线是湿润区与半湿润区的分界线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B．A-B一线以北河流汛期较短、径流量较小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C．铁路线①连接了京津唐与沪宁杭两大工业基地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D．铁路线②与长江交汇于长江中下游分界点宜昌附近 </w:t>
      </w:r>
    </w:p>
    <w:p>
      <w:pPr>
        <w:bidi w:val="0"/>
        <w:spacing w:line="360" w:lineRule="auto"/>
        <w:rPr>
          <w:rFonts w:ascii="宋体" w:hAnsi="宋体"/>
          <w:color w:val="auto"/>
          <w:sz w:val="24"/>
          <w:szCs w:val="24"/>
        </w:rPr>
      </w:pPr>
    </w:p>
    <w:p>
      <w:pPr>
        <w:bidi w:val="0"/>
        <w:spacing w:line="360" w:lineRule="auto"/>
        <w:rPr>
          <w:rFonts w:ascii="宋体" w:hAnsi="宋体"/>
          <w:color w:val="auto"/>
          <w:sz w:val="24"/>
          <w:szCs w:val="24"/>
        </w:rPr>
      </w:pPr>
      <w:r>
        <w:rPr>
          <w:rFonts w:hint="eastAsia" w:ascii="宋体" w:hAnsi="宋体"/>
          <w:color w:val="auto"/>
          <w:sz w:val="24"/>
          <w:szCs w:val="24"/>
        </w:rPr>
        <w:t>6．根据我国某省级行政区2017年基本图表资料分析，下列说法正确的是（　C　）</w:t>
      </w:r>
    </w:p>
    <w:tbl>
      <w:tblPr>
        <w:tblStyle w:val="13"/>
        <w:tblW w:w="8397" w:type="dxa"/>
        <w:jc w:val="center"/>
        <w:tblInd w:w="23" w:type="dxa"/>
        <w:tblLayout w:type="fixed"/>
        <w:tblCellMar>
          <w:top w:w="15" w:type="dxa"/>
          <w:left w:w="15" w:type="dxa"/>
          <w:bottom w:w="15" w:type="dxa"/>
          <w:right w:w="15" w:type="dxa"/>
        </w:tblCellMar>
      </w:tblPr>
      <w:tblGrid>
        <w:gridCol w:w="1195"/>
        <w:gridCol w:w="1200"/>
        <w:gridCol w:w="1194"/>
        <w:gridCol w:w="1200"/>
        <w:gridCol w:w="1197"/>
        <w:gridCol w:w="1197"/>
        <w:gridCol w:w="1214"/>
      </w:tblGrid>
      <w:tr>
        <w:tblPrEx>
          <w:tblLayout w:type="fixed"/>
          <w:tblCellMar>
            <w:top w:w="15" w:type="dxa"/>
            <w:left w:w="15" w:type="dxa"/>
            <w:bottom w:w="15" w:type="dxa"/>
            <w:right w:w="15" w:type="dxa"/>
          </w:tblCellMar>
        </w:tblPrEx>
        <w:trPr>
          <w:jc w:val="center"/>
        </w:trPr>
        <w:tc>
          <w:tcPr>
            <w:tcW w:w="119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项目</w:t>
            </w:r>
          </w:p>
        </w:tc>
        <w:tc>
          <w:tcPr>
            <w:tcW w:w="1200"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国境线长度/千米</w:t>
            </w:r>
          </w:p>
        </w:tc>
        <w:tc>
          <w:tcPr>
            <w:tcW w:w="119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海岸线长度/千米</w:t>
            </w:r>
          </w:p>
        </w:tc>
        <w:tc>
          <w:tcPr>
            <w:tcW w:w="1200"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平均海拔/米</w:t>
            </w:r>
          </w:p>
        </w:tc>
        <w:tc>
          <w:tcPr>
            <w:tcW w:w="1197"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1月平均气温/℃</w:t>
            </w:r>
          </w:p>
        </w:tc>
        <w:tc>
          <w:tcPr>
            <w:tcW w:w="1197"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降水较多月份/月</w:t>
            </w:r>
          </w:p>
        </w:tc>
        <w:tc>
          <w:tcPr>
            <w:tcW w:w="121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年降水量/毫米</w:t>
            </w:r>
          </w:p>
        </w:tc>
      </w:tr>
      <w:tr>
        <w:tblPrEx>
          <w:tblLayout w:type="fixed"/>
          <w:tblCellMar>
            <w:top w:w="15" w:type="dxa"/>
            <w:left w:w="15" w:type="dxa"/>
            <w:bottom w:w="15" w:type="dxa"/>
            <w:right w:w="15" w:type="dxa"/>
          </w:tblCellMar>
        </w:tblPrEx>
        <w:trPr>
          <w:jc w:val="center"/>
        </w:trPr>
        <w:tc>
          <w:tcPr>
            <w:tcW w:w="1195"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数量</w:t>
            </w:r>
          </w:p>
        </w:tc>
        <w:tc>
          <w:tcPr>
            <w:tcW w:w="1200"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4060</w:t>
            </w:r>
          </w:p>
        </w:tc>
        <w:tc>
          <w:tcPr>
            <w:tcW w:w="119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0</w:t>
            </w:r>
          </w:p>
        </w:tc>
        <w:tc>
          <w:tcPr>
            <w:tcW w:w="1200"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2000</w:t>
            </w:r>
          </w:p>
        </w:tc>
        <w:tc>
          <w:tcPr>
            <w:tcW w:w="1197"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＞0</w:t>
            </w:r>
          </w:p>
        </w:tc>
        <w:tc>
          <w:tcPr>
            <w:tcW w:w="1197"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5～9</w:t>
            </w:r>
          </w:p>
        </w:tc>
        <w:tc>
          <w:tcPr>
            <w:tcW w:w="1214" w:type="dxa"/>
            <w:tcBorders>
              <w:top w:val="single" w:color="000000" w:sz="4" w:space="0"/>
              <w:left w:val="single" w:color="000000" w:sz="4" w:space="0"/>
              <w:bottom w:val="single" w:color="000000" w:sz="4" w:space="0"/>
              <w:right w:val="single" w:color="000000" w:sz="4" w:space="0"/>
            </w:tcBorders>
            <w:tcMar>
              <w:top w:w="57" w:type="dxa"/>
              <w:left w:w="57" w:type="dxa"/>
              <w:bottom w:w="57" w:type="dxa"/>
              <w:right w:w="57"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1000-1500</w:t>
            </w:r>
          </w:p>
        </w:tc>
      </w:tr>
    </w:tbl>
    <w:p>
      <w:pPr>
        <w:bidi w:val="0"/>
        <w:spacing w:line="360" w:lineRule="auto"/>
        <w:rPr>
          <w:rFonts w:hint="eastAsia" w:ascii="宋体" w:hAnsi="宋体"/>
          <w:color w:val="auto"/>
          <w:sz w:val="24"/>
          <w:szCs w:val="24"/>
        </w:rPr>
      </w:pPr>
      <w:r>
        <w:rPr>
          <w:color w:val="auto"/>
          <w:szCs w:val="21"/>
        </w:rPr>
        <w:drawing>
          <wp:inline distT="0" distB="0" distL="114300" distR="114300">
            <wp:extent cx="1638300" cy="2133600"/>
            <wp:effectExtent l="0" t="0" r="0" b="0"/>
            <wp:docPr id="271" name="图片 2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230"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638300" cy="2133600"/>
                    </a:xfrm>
                    <a:prstGeom prst="rect">
                      <a:avLst/>
                    </a:prstGeom>
                    <a:noFill/>
                    <a:ln w="9525">
                      <a:noFill/>
                    </a:ln>
                  </pic:spPr>
                </pic:pic>
              </a:graphicData>
            </a:graphic>
          </wp:inline>
        </w:drawing>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A．该省区可能是内蒙古自治区 </w:t>
      </w:r>
    </w:p>
    <w:p>
      <w:pPr>
        <w:bidi w:val="0"/>
        <w:spacing w:line="360" w:lineRule="auto"/>
        <w:rPr>
          <w:rFonts w:hint="eastAsia" w:ascii="宋体" w:hAnsi="宋体"/>
          <w:color w:val="auto"/>
          <w:sz w:val="24"/>
          <w:szCs w:val="24"/>
        </w:rPr>
      </w:pPr>
      <w:r>
        <w:rPr>
          <w:rFonts w:hint="eastAsia" w:ascii="宋体" w:hAnsi="宋体"/>
          <w:color w:val="auto"/>
          <w:sz w:val="24"/>
          <w:szCs w:val="24"/>
        </w:rPr>
        <w:t>B．该省区位于我国地势的第三级阶梯</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C．该省区位于我国热带、亚热带地区 </w:t>
      </w:r>
    </w:p>
    <w:p>
      <w:pPr>
        <w:bidi w:val="0"/>
        <w:spacing w:line="360" w:lineRule="auto"/>
        <w:rPr>
          <w:rFonts w:hint="eastAsia" w:ascii="宋体" w:hAnsi="宋体"/>
          <w:color w:val="auto"/>
          <w:sz w:val="24"/>
          <w:szCs w:val="24"/>
        </w:rPr>
      </w:pPr>
      <w:r>
        <w:rPr>
          <w:rFonts w:hint="eastAsia" w:ascii="宋体" w:hAnsi="宋体"/>
          <w:color w:val="auto"/>
          <w:sz w:val="24"/>
          <w:szCs w:val="24"/>
        </w:rPr>
        <w:t>D．该省区位于我国四大地</w:t>
      </w:r>
      <w:r>
        <w:rPr>
          <w:rFonts w:hint="eastAsia" w:ascii="宋体" w:hAnsi="宋体"/>
          <w:color w:val="auto"/>
          <w:sz w:val="24"/>
          <w:szCs w:val="24"/>
        </w:rPr>
        <w:drawing>
          <wp:inline distT="0" distB="0" distL="114300" distR="114300">
            <wp:extent cx="18415" cy="16510"/>
            <wp:effectExtent l="0" t="0" r="0" b="0"/>
            <wp:docPr id="282" name="图片 2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23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宋体" w:hAnsi="宋体"/>
          <w:color w:val="auto"/>
          <w:sz w:val="24"/>
          <w:szCs w:val="24"/>
        </w:rPr>
        <w:t xml:space="preserve">理区域里的青藏地区 </w:t>
      </w:r>
    </w:p>
    <w:p>
      <w:pPr>
        <w:bidi w:val="0"/>
        <w:spacing w:line="360" w:lineRule="auto"/>
        <w:rPr>
          <w:rFonts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7．下列关于我国人口和民族的说法正确的是（　D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A．我国人口分布大致以漠河-腾冲为界，达州位于该线以西，人口稀疏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B．我国人口总量居世界第一，应继续坚持一对夫妇只生一个孩子的政策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C．我国人口最多的少数民族是藏族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D．我国民族分布具有“大散居、小聚居、交错杂居”的特点 </w:t>
      </w:r>
    </w:p>
    <w:p>
      <w:pPr>
        <w:bidi w:val="0"/>
        <w:spacing w:line="360" w:lineRule="auto"/>
        <w:rPr>
          <w:rFonts w:hint="eastAsia"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七、综合题（每空1分，共16分）</w:t>
      </w:r>
    </w:p>
    <w:p>
      <w:pPr>
        <w:bidi w:val="0"/>
        <w:spacing w:line="360" w:lineRule="auto"/>
        <w:rPr>
          <w:rFonts w:hint="eastAsia" w:ascii="宋体" w:hAnsi="宋体"/>
          <w:color w:val="auto"/>
          <w:sz w:val="24"/>
          <w:szCs w:val="24"/>
        </w:rPr>
      </w:pPr>
      <w:r>
        <w:rPr>
          <w:rFonts w:hint="eastAsia" w:ascii="宋体" w:hAnsi="宋体"/>
          <w:color w:val="auto"/>
          <w:sz w:val="24"/>
          <w:szCs w:val="24"/>
        </w:rPr>
        <w:t>8．读我国东南</w:t>
      </w:r>
      <w:r>
        <w:rPr>
          <w:rFonts w:hint="eastAsia" w:ascii="宋体" w:hAnsi="宋体"/>
          <w:color w:val="auto"/>
          <w:sz w:val="24"/>
          <w:szCs w:val="24"/>
        </w:rPr>
        <w:drawing>
          <wp:inline distT="0" distB="0" distL="114300" distR="114300">
            <wp:extent cx="18415" cy="16510"/>
            <wp:effectExtent l="0" t="0" r="0" b="0"/>
            <wp:docPr id="272" name="图片 2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23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宋体" w:hAnsi="宋体"/>
          <w:color w:val="auto"/>
          <w:sz w:val="24"/>
          <w:szCs w:val="24"/>
        </w:rPr>
        <w:t>地区某地局部等高线图，回答问题。</w:t>
      </w:r>
    </w:p>
    <w:p>
      <w:pPr>
        <w:bidi w:val="0"/>
        <w:spacing w:line="360" w:lineRule="auto"/>
        <w:rPr>
          <w:rFonts w:hint="eastAsia" w:ascii="宋体" w:hAnsi="宋体"/>
          <w:color w:val="auto"/>
          <w:sz w:val="24"/>
          <w:szCs w:val="24"/>
        </w:rPr>
      </w:pPr>
      <w:r>
        <w:rPr>
          <w:color w:val="auto"/>
          <w:szCs w:val="21"/>
        </w:rPr>
        <w:drawing>
          <wp:inline distT="0" distB="0" distL="114300" distR="114300">
            <wp:extent cx="2734310" cy="2410460"/>
            <wp:effectExtent l="0" t="0" r="8890" b="8890"/>
            <wp:docPr id="279" name="图片 2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233"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2734310" cy="2410460"/>
                    </a:xfrm>
                    <a:prstGeom prst="rect">
                      <a:avLst/>
                    </a:prstGeom>
                    <a:noFill/>
                    <a:ln w="9525">
                      <a:noFill/>
                    </a:ln>
                  </pic:spPr>
                </pic:pic>
              </a:graphicData>
            </a:graphic>
          </wp:inline>
        </w:drawing>
      </w:r>
    </w:p>
    <w:p>
      <w:pPr>
        <w:bidi w:val="0"/>
        <w:spacing w:line="360" w:lineRule="auto"/>
        <w:rPr>
          <w:rFonts w:hint="eastAsia" w:ascii="宋体" w:hAnsi="宋体"/>
          <w:color w:val="auto"/>
          <w:sz w:val="24"/>
          <w:szCs w:val="24"/>
        </w:rPr>
      </w:pPr>
      <w:r>
        <w:rPr>
          <w:rFonts w:hint="eastAsia" w:ascii="宋体" w:hAnsi="宋体"/>
          <w:color w:val="auto"/>
          <w:sz w:val="24"/>
          <w:szCs w:val="24"/>
        </w:rPr>
        <w:drawing>
          <wp:inline distT="0" distB="0" distL="114300" distR="114300">
            <wp:extent cx="18415" cy="15240"/>
            <wp:effectExtent l="0" t="0" r="0" b="0"/>
            <wp:docPr id="265" name="图片 2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23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宋体" w:hAnsi="宋体"/>
          <w:color w:val="auto"/>
          <w:sz w:val="24"/>
          <w:szCs w:val="24"/>
        </w:rPr>
        <w:t>（1）A处的地形部位名称为</w:t>
      </w:r>
      <w:r>
        <w:rPr>
          <w:rFonts w:hint="eastAsia" w:ascii="宋体" w:hAnsi="宋体"/>
          <w:color w:val="auto"/>
          <w:sz w:val="24"/>
          <w:szCs w:val="24"/>
          <w:u w:val="single"/>
        </w:rPr>
        <w:t xml:space="preserve">          </w:t>
      </w:r>
      <w:r>
        <w:rPr>
          <w:rFonts w:hint="eastAsia" w:ascii="宋体" w:hAnsi="宋体"/>
          <w:color w:val="auto"/>
          <w:sz w:val="24"/>
          <w:szCs w:val="24"/>
        </w:rPr>
        <w:t>。</w:t>
      </w:r>
    </w:p>
    <w:p>
      <w:pPr>
        <w:bidi w:val="0"/>
        <w:spacing w:line="360" w:lineRule="auto"/>
        <w:rPr>
          <w:rFonts w:hint="eastAsia" w:ascii="宋体" w:hAnsi="宋体"/>
          <w:color w:val="auto"/>
          <w:sz w:val="24"/>
          <w:szCs w:val="24"/>
        </w:rPr>
      </w:pPr>
      <w:r>
        <w:rPr>
          <w:rFonts w:hint="eastAsia" w:ascii="宋体" w:hAnsi="宋体"/>
          <w:color w:val="auto"/>
          <w:sz w:val="24"/>
          <w:szCs w:val="24"/>
        </w:rPr>
        <w:t>（2）①、②两地的相对高度为</w:t>
      </w:r>
      <w:r>
        <w:rPr>
          <w:rFonts w:hint="eastAsia" w:ascii="宋体" w:hAnsi="宋体"/>
          <w:color w:val="auto"/>
          <w:sz w:val="24"/>
          <w:szCs w:val="24"/>
          <w:u w:val="single"/>
        </w:rPr>
        <w:t xml:space="preserve">          </w:t>
      </w:r>
      <w:r>
        <w:rPr>
          <w:rFonts w:hint="eastAsia" w:ascii="宋体" w:hAnsi="宋体"/>
          <w:color w:val="auto"/>
          <w:sz w:val="24"/>
          <w:szCs w:val="24"/>
        </w:rPr>
        <w:t>米。</w:t>
      </w:r>
    </w:p>
    <w:p>
      <w:pPr>
        <w:bidi w:val="0"/>
        <w:spacing w:line="360" w:lineRule="auto"/>
        <w:rPr>
          <w:rFonts w:hint="eastAsia" w:ascii="宋体" w:hAnsi="宋体"/>
          <w:color w:val="auto"/>
          <w:sz w:val="24"/>
          <w:szCs w:val="24"/>
        </w:rPr>
      </w:pPr>
      <w:r>
        <w:rPr>
          <w:rFonts w:hint="eastAsia" w:ascii="宋体" w:hAnsi="宋体"/>
          <w:color w:val="auto"/>
          <w:sz w:val="24"/>
          <w:szCs w:val="24"/>
        </w:rPr>
        <w:t>（3）</w:t>
      </w:r>
      <w:r>
        <w:rPr>
          <w:rFonts w:hint="eastAsia" w:ascii="宋体" w:hAnsi="宋体"/>
          <w:color w:val="auto"/>
          <w:sz w:val="24"/>
          <w:szCs w:val="24"/>
        </w:rPr>
        <w:drawing>
          <wp:inline distT="0" distB="0" distL="114300" distR="114300">
            <wp:extent cx="18415" cy="19050"/>
            <wp:effectExtent l="0" t="0" r="0" b="0"/>
            <wp:docPr id="260" name="图片 2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23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宋体" w:hAnsi="宋体"/>
          <w:color w:val="auto"/>
          <w:sz w:val="24"/>
          <w:szCs w:val="24"/>
        </w:rPr>
        <w:t>根据河</w:t>
      </w:r>
      <w:r>
        <w:rPr>
          <w:rFonts w:hint="eastAsia" w:ascii="宋体" w:hAnsi="宋体"/>
          <w:color w:val="auto"/>
          <w:sz w:val="24"/>
          <w:szCs w:val="24"/>
        </w:rPr>
        <w:drawing>
          <wp:inline distT="0" distB="0" distL="114300" distR="114300">
            <wp:extent cx="18415" cy="19050"/>
            <wp:effectExtent l="0" t="0" r="0" b="0"/>
            <wp:docPr id="280" name="图片 2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23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宋体" w:hAnsi="宋体"/>
          <w:color w:val="auto"/>
          <w:sz w:val="24"/>
          <w:szCs w:val="24"/>
        </w:rPr>
        <w:t>流干流流向可判断当地的地势特征大致为</w:t>
      </w:r>
      <w:r>
        <w:rPr>
          <w:rFonts w:hint="eastAsia" w:ascii="宋体" w:hAnsi="宋体"/>
          <w:color w:val="auto"/>
          <w:sz w:val="24"/>
          <w:szCs w:val="24"/>
          <w:u w:val="single"/>
        </w:rPr>
        <w:t xml:space="preserve">          </w:t>
      </w:r>
      <w:r>
        <w:rPr>
          <w:rFonts w:hint="eastAsia" w:ascii="宋体" w:hAnsi="宋体"/>
          <w:color w:val="auto"/>
          <w:sz w:val="24"/>
          <w:szCs w:val="24"/>
        </w:rPr>
        <w:t>。</w:t>
      </w:r>
    </w:p>
    <w:p>
      <w:pPr>
        <w:bidi w:val="0"/>
        <w:spacing w:line="360" w:lineRule="auto"/>
        <w:rPr>
          <w:rFonts w:hint="eastAsia" w:ascii="宋体" w:hAnsi="宋体"/>
          <w:color w:val="auto"/>
          <w:sz w:val="24"/>
          <w:szCs w:val="24"/>
        </w:rPr>
      </w:pPr>
      <w:r>
        <w:rPr>
          <w:rFonts w:hint="eastAsia" w:ascii="宋体" w:hAnsi="宋体"/>
          <w:color w:val="auto"/>
          <w:sz w:val="24"/>
          <w:szCs w:val="24"/>
        </w:rPr>
        <w:t>（4）泥石流一般发生在山谷地带。当泥石流发生时，图中甲、乙两条逃生路线正确的是</w:t>
      </w:r>
      <w:r>
        <w:rPr>
          <w:rFonts w:hint="eastAsia" w:ascii="宋体" w:hAnsi="宋体"/>
          <w:color w:val="auto"/>
          <w:sz w:val="24"/>
          <w:szCs w:val="24"/>
          <w:u w:val="single"/>
        </w:rPr>
        <w:t xml:space="preserve">          </w:t>
      </w:r>
      <w:r>
        <w:rPr>
          <w:rFonts w:hint="eastAsia" w:ascii="宋体" w:hAnsi="宋体"/>
          <w:color w:val="auto"/>
          <w:sz w:val="24"/>
          <w:szCs w:val="24"/>
        </w:rPr>
        <w:t>。</w:t>
      </w:r>
    </w:p>
    <w:p>
      <w:pPr>
        <w:bidi w:val="0"/>
        <w:spacing w:line="360" w:lineRule="auto"/>
        <w:rPr>
          <w:rFonts w:hint="eastAsia" w:ascii="宋体" w:hAnsi="宋体"/>
          <w:color w:val="auto"/>
          <w:sz w:val="24"/>
          <w:szCs w:val="24"/>
        </w:rPr>
      </w:pPr>
      <w:r>
        <w:rPr>
          <w:rFonts w:hint="eastAsia" w:ascii="宋体" w:hAnsi="宋体"/>
          <w:color w:val="auto"/>
          <w:sz w:val="24"/>
          <w:szCs w:val="24"/>
        </w:rPr>
        <w:t>（5）当地适宜种植的经济作物是</w:t>
      </w:r>
      <w:r>
        <w:rPr>
          <w:rFonts w:hint="eastAsia" w:ascii="宋体" w:hAnsi="宋体"/>
          <w:color w:val="auto"/>
          <w:sz w:val="24"/>
          <w:szCs w:val="24"/>
          <w:u w:val="single"/>
        </w:rPr>
        <w:t xml:space="preserve">          </w:t>
      </w:r>
      <w:r>
        <w:rPr>
          <w:rFonts w:hint="eastAsia" w:ascii="宋体" w:hAnsi="宋体"/>
          <w:color w:val="auto"/>
          <w:sz w:val="24"/>
          <w:szCs w:val="24"/>
        </w:rPr>
        <w:t xml:space="preserve"> </w:t>
      </w:r>
    </w:p>
    <w:p>
      <w:pPr>
        <w:bidi w:val="0"/>
        <w:spacing w:line="360" w:lineRule="auto"/>
        <w:rPr>
          <w:rFonts w:hint="eastAsia" w:ascii="宋体" w:hAnsi="宋体"/>
          <w:color w:val="auto"/>
          <w:sz w:val="24"/>
          <w:szCs w:val="24"/>
        </w:rPr>
      </w:pPr>
      <w:r>
        <w:rPr>
          <w:rFonts w:hint="eastAsia" w:ascii="宋体" w:hAnsi="宋体"/>
          <w:color w:val="auto"/>
          <w:sz w:val="24"/>
          <w:szCs w:val="24"/>
        </w:rPr>
        <w:t>A．大枣B．茶树 C．棉花D．甜菜</w:t>
      </w:r>
    </w:p>
    <w:p>
      <w:pPr>
        <w:bidi w:val="0"/>
        <w:spacing w:line="360" w:lineRule="auto"/>
        <w:rPr>
          <w:rFonts w:ascii="宋体" w:hAnsi="宋体"/>
          <w:color w:val="auto"/>
          <w:sz w:val="24"/>
          <w:szCs w:val="24"/>
        </w:rPr>
      </w:pPr>
      <w:r>
        <w:rPr>
          <w:rFonts w:hint="eastAsia" w:ascii="宋体" w:hAnsi="宋体"/>
          <w:color w:val="auto"/>
          <w:sz w:val="24"/>
          <w:szCs w:val="24"/>
        </w:rPr>
        <w:t>【答案】（1）鞍部；（2）78；（3）北高南低；（4）乙；（5）B。</w:t>
      </w:r>
    </w:p>
    <w:p>
      <w:pPr>
        <w:bidi w:val="0"/>
        <w:spacing w:line="360" w:lineRule="auto"/>
        <w:rPr>
          <w:rFonts w:ascii="宋体" w:hAnsi="宋体"/>
          <w:color w:val="auto"/>
          <w:sz w:val="24"/>
          <w:szCs w:val="24"/>
        </w:rPr>
      </w:pPr>
    </w:p>
    <w:p>
      <w:pPr>
        <w:bidi w:val="0"/>
        <w:spacing w:line="360" w:lineRule="auto"/>
        <w:rPr>
          <w:rFonts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9．结合世界地图和某地气候资料图，回答问题。</w:t>
      </w:r>
    </w:p>
    <w:p>
      <w:pPr>
        <w:bidi w:val="0"/>
        <w:spacing w:line="360" w:lineRule="auto"/>
        <w:rPr>
          <w:rFonts w:hint="eastAsia" w:ascii="宋体" w:hAnsi="宋体"/>
          <w:color w:val="auto"/>
          <w:sz w:val="24"/>
          <w:szCs w:val="24"/>
        </w:rPr>
      </w:pPr>
      <w:r>
        <w:rPr>
          <w:color w:val="auto"/>
          <w:szCs w:val="21"/>
        </w:rPr>
        <w:drawing>
          <wp:inline distT="0" distB="0" distL="114300" distR="114300">
            <wp:extent cx="3982085" cy="2496185"/>
            <wp:effectExtent l="0" t="0" r="18415" b="18415"/>
            <wp:docPr id="266" name="图片 2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237"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3982085" cy="2496185"/>
                    </a:xfrm>
                    <a:prstGeom prst="rect">
                      <a:avLst/>
                    </a:prstGeom>
                    <a:noFill/>
                    <a:ln w="9525">
                      <a:noFill/>
                    </a:ln>
                  </pic:spPr>
                </pic:pic>
              </a:graphicData>
            </a:graphic>
          </wp:inline>
        </w:drawing>
      </w:r>
    </w:p>
    <w:p>
      <w:pPr>
        <w:bidi w:val="0"/>
        <w:spacing w:line="360" w:lineRule="auto"/>
        <w:rPr>
          <w:rFonts w:ascii="宋体" w:hAnsi="宋体"/>
          <w:color w:val="auto"/>
          <w:sz w:val="24"/>
          <w:szCs w:val="24"/>
        </w:rPr>
      </w:pPr>
    </w:p>
    <w:tbl>
      <w:tblPr>
        <w:tblStyle w:val="13"/>
        <w:tblW w:w="8426" w:type="dxa"/>
        <w:jc w:val="center"/>
        <w:tblInd w:w="30" w:type="dxa"/>
        <w:tblLayout w:type="fixed"/>
        <w:tblCellMar>
          <w:top w:w="15" w:type="dxa"/>
          <w:left w:w="15" w:type="dxa"/>
          <w:bottom w:w="15" w:type="dxa"/>
          <w:right w:w="15" w:type="dxa"/>
        </w:tblCellMar>
      </w:tblPr>
      <w:tblGrid>
        <w:gridCol w:w="1165"/>
        <w:gridCol w:w="671"/>
        <w:gridCol w:w="630"/>
        <w:gridCol w:w="630"/>
        <w:gridCol w:w="630"/>
        <w:gridCol w:w="510"/>
        <w:gridCol w:w="510"/>
        <w:gridCol w:w="510"/>
        <w:gridCol w:w="510"/>
        <w:gridCol w:w="770"/>
        <w:gridCol w:w="630"/>
        <w:gridCol w:w="630"/>
        <w:gridCol w:w="630"/>
      </w:tblGrid>
      <w:tr>
        <w:tblPrEx>
          <w:tblLayout w:type="fixed"/>
          <w:tblCellMar>
            <w:top w:w="15" w:type="dxa"/>
            <w:left w:w="15" w:type="dxa"/>
            <w:bottom w:w="15" w:type="dxa"/>
            <w:right w:w="15" w:type="dxa"/>
          </w:tblCellMar>
        </w:tblPrEx>
        <w:trPr>
          <w:jc w:val="center"/>
        </w:trPr>
        <w:tc>
          <w:tcPr>
            <w:tcW w:w="1165"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月份</w:t>
            </w:r>
          </w:p>
        </w:tc>
        <w:tc>
          <w:tcPr>
            <w:tcW w:w="671"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1</w:t>
            </w:r>
          </w:p>
        </w:tc>
        <w:tc>
          <w:tcPr>
            <w:tcW w:w="63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2</w:t>
            </w:r>
          </w:p>
        </w:tc>
        <w:tc>
          <w:tcPr>
            <w:tcW w:w="63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3</w:t>
            </w:r>
          </w:p>
        </w:tc>
        <w:tc>
          <w:tcPr>
            <w:tcW w:w="63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4</w:t>
            </w:r>
          </w:p>
        </w:tc>
        <w:tc>
          <w:tcPr>
            <w:tcW w:w="51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5</w:t>
            </w:r>
          </w:p>
        </w:tc>
        <w:tc>
          <w:tcPr>
            <w:tcW w:w="51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6</w:t>
            </w:r>
          </w:p>
        </w:tc>
        <w:tc>
          <w:tcPr>
            <w:tcW w:w="51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7</w:t>
            </w:r>
          </w:p>
        </w:tc>
        <w:tc>
          <w:tcPr>
            <w:tcW w:w="51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8</w:t>
            </w:r>
          </w:p>
        </w:tc>
        <w:tc>
          <w:tcPr>
            <w:tcW w:w="77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9</w:t>
            </w:r>
          </w:p>
        </w:tc>
        <w:tc>
          <w:tcPr>
            <w:tcW w:w="63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10</w:t>
            </w:r>
          </w:p>
        </w:tc>
        <w:tc>
          <w:tcPr>
            <w:tcW w:w="63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11</w:t>
            </w:r>
          </w:p>
        </w:tc>
        <w:tc>
          <w:tcPr>
            <w:tcW w:w="63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12</w:t>
            </w:r>
          </w:p>
        </w:tc>
      </w:tr>
      <w:tr>
        <w:tblPrEx>
          <w:tblLayout w:type="fixed"/>
          <w:tblCellMar>
            <w:top w:w="15" w:type="dxa"/>
            <w:left w:w="15" w:type="dxa"/>
            <w:bottom w:w="15" w:type="dxa"/>
            <w:right w:w="15" w:type="dxa"/>
          </w:tblCellMar>
        </w:tblPrEx>
        <w:trPr>
          <w:jc w:val="center"/>
        </w:trPr>
        <w:tc>
          <w:tcPr>
            <w:tcW w:w="1165"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气温（℃）</w:t>
            </w:r>
          </w:p>
        </w:tc>
        <w:tc>
          <w:tcPr>
            <w:tcW w:w="671"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28.3</w:t>
            </w:r>
          </w:p>
        </w:tc>
        <w:tc>
          <w:tcPr>
            <w:tcW w:w="63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22.5</w:t>
            </w:r>
          </w:p>
        </w:tc>
        <w:tc>
          <w:tcPr>
            <w:tcW w:w="63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17.2</w:t>
            </w:r>
          </w:p>
        </w:tc>
        <w:tc>
          <w:tcPr>
            <w:tcW w:w="63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14.8</w:t>
            </w:r>
          </w:p>
        </w:tc>
        <w:tc>
          <w:tcPr>
            <w:tcW w:w="51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9.2</w:t>
            </w:r>
          </w:p>
        </w:tc>
        <w:tc>
          <w:tcPr>
            <w:tcW w:w="51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3.1</w:t>
            </w:r>
          </w:p>
        </w:tc>
        <w:tc>
          <w:tcPr>
            <w:tcW w:w="51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1.8</w:t>
            </w:r>
          </w:p>
        </w:tc>
        <w:tc>
          <w:tcPr>
            <w:tcW w:w="51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2.8</w:t>
            </w:r>
          </w:p>
        </w:tc>
        <w:tc>
          <w:tcPr>
            <w:tcW w:w="77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9.8</w:t>
            </w:r>
          </w:p>
        </w:tc>
        <w:tc>
          <w:tcPr>
            <w:tcW w:w="63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10.2</w:t>
            </w:r>
          </w:p>
        </w:tc>
        <w:tc>
          <w:tcPr>
            <w:tcW w:w="63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17.1</w:t>
            </w:r>
          </w:p>
        </w:tc>
        <w:tc>
          <w:tcPr>
            <w:tcW w:w="63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23.7</w:t>
            </w:r>
          </w:p>
        </w:tc>
      </w:tr>
      <w:tr>
        <w:tblPrEx>
          <w:tblLayout w:type="fixed"/>
          <w:tblCellMar>
            <w:top w:w="15" w:type="dxa"/>
            <w:left w:w="15" w:type="dxa"/>
            <w:bottom w:w="15" w:type="dxa"/>
            <w:right w:w="15" w:type="dxa"/>
          </w:tblCellMar>
        </w:tblPrEx>
        <w:trPr>
          <w:jc w:val="center"/>
        </w:trPr>
        <w:tc>
          <w:tcPr>
            <w:tcW w:w="1165"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降水量（mm）</w:t>
            </w:r>
          </w:p>
        </w:tc>
        <w:tc>
          <w:tcPr>
            <w:tcW w:w="671"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31</w:t>
            </w:r>
          </w:p>
        </w:tc>
        <w:tc>
          <w:tcPr>
            <w:tcW w:w="63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36</w:t>
            </w:r>
          </w:p>
        </w:tc>
        <w:tc>
          <w:tcPr>
            <w:tcW w:w="63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62</w:t>
            </w:r>
          </w:p>
        </w:tc>
        <w:tc>
          <w:tcPr>
            <w:tcW w:w="63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68</w:t>
            </w:r>
          </w:p>
        </w:tc>
        <w:tc>
          <w:tcPr>
            <w:tcW w:w="51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87</w:t>
            </w:r>
          </w:p>
        </w:tc>
        <w:tc>
          <w:tcPr>
            <w:tcW w:w="51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121</w:t>
            </w:r>
          </w:p>
        </w:tc>
        <w:tc>
          <w:tcPr>
            <w:tcW w:w="51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101</w:t>
            </w:r>
          </w:p>
        </w:tc>
        <w:tc>
          <w:tcPr>
            <w:tcW w:w="51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92</w:t>
            </w:r>
          </w:p>
        </w:tc>
        <w:tc>
          <w:tcPr>
            <w:tcW w:w="77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53</w:t>
            </w:r>
          </w:p>
        </w:tc>
        <w:tc>
          <w:tcPr>
            <w:tcW w:w="63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42</w:t>
            </w:r>
          </w:p>
        </w:tc>
        <w:tc>
          <w:tcPr>
            <w:tcW w:w="63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38</w:t>
            </w:r>
          </w:p>
        </w:tc>
        <w:tc>
          <w:tcPr>
            <w:tcW w:w="63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val="0"/>
              <w:bidi w:val="0"/>
              <w:spacing w:line="360" w:lineRule="auto"/>
              <w:jc w:val="both"/>
              <w:rPr>
                <w:rFonts w:ascii="宋体" w:hAnsi="宋体"/>
                <w:color w:val="auto"/>
                <w:kern w:val="2"/>
                <w:sz w:val="24"/>
                <w:szCs w:val="24"/>
                <w:lang w:val="en-US" w:eastAsia="zh-CN" w:bidi="ar-SA"/>
              </w:rPr>
            </w:pPr>
            <w:r>
              <w:rPr>
                <w:rFonts w:ascii="宋体" w:hAnsi="宋体"/>
                <w:color w:val="auto"/>
                <w:kern w:val="2"/>
                <w:sz w:val="24"/>
                <w:szCs w:val="24"/>
                <w:lang w:val="en-US" w:eastAsia="zh-CN" w:bidi="ar-SA"/>
              </w:rPr>
              <w:t>26</w:t>
            </w:r>
          </w:p>
        </w:tc>
      </w:tr>
    </w:tbl>
    <w:p>
      <w:pPr>
        <w:bidi w:val="0"/>
        <w:spacing w:line="360" w:lineRule="auto"/>
        <w:rPr>
          <w:rFonts w:hint="eastAsia" w:ascii="宋体" w:hAnsi="宋体"/>
          <w:color w:val="auto"/>
          <w:sz w:val="24"/>
          <w:szCs w:val="24"/>
        </w:rPr>
      </w:pPr>
      <w:r>
        <w:rPr>
          <w:rFonts w:hint="eastAsia" w:ascii="宋体" w:hAnsi="宋体"/>
          <w:color w:val="auto"/>
          <w:sz w:val="24"/>
          <w:szCs w:val="24"/>
        </w:rPr>
        <w:t>（1）图中A国地形以</w:t>
      </w:r>
      <w:r>
        <w:rPr>
          <w:rFonts w:hint="eastAsia" w:ascii="宋体" w:hAnsi="宋体"/>
          <w:color w:val="auto"/>
          <w:sz w:val="24"/>
          <w:szCs w:val="24"/>
          <w:u w:val="single"/>
        </w:rPr>
        <w:t xml:space="preserve">          </w:t>
      </w:r>
      <w:r>
        <w:rPr>
          <w:rFonts w:hint="eastAsia" w:ascii="宋体" w:hAnsi="宋体"/>
          <w:color w:val="auto"/>
          <w:sz w:val="24"/>
          <w:szCs w:val="24"/>
        </w:rPr>
        <w:t>和丘陵为主，森林资源丰富。</w:t>
      </w:r>
    </w:p>
    <w:p>
      <w:pPr>
        <w:bidi w:val="0"/>
        <w:spacing w:line="360" w:lineRule="auto"/>
        <w:rPr>
          <w:rFonts w:hint="eastAsia" w:ascii="宋体" w:hAnsi="宋体"/>
          <w:color w:val="auto"/>
          <w:sz w:val="24"/>
          <w:szCs w:val="24"/>
        </w:rPr>
      </w:pPr>
      <w:r>
        <w:rPr>
          <w:rFonts w:hint="eastAsia" w:ascii="宋体" w:hAnsi="宋体"/>
          <w:color w:val="auto"/>
          <w:sz w:val="24"/>
          <w:szCs w:val="24"/>
        </w:rPr>
        <w:t>（2）有一位B国商人从A国进口了一批货物，该货物可能是</w:t>
      </w:r>
      <w:r>
        <w:rPr>
          <w:rFonts w:hint="eastAsia" w:ascii="宋体" w:hAnsi="宋体"/>
          <w:color w:val="auto"/>
          <w:sz w:val="24"/>
          <w:szCs w:val="24"/>
          <w:u w:val="single"/>
        </w:rPr>
        <w:t xml:space="preserve">          </w:t>
      </w:r>
      <w:r>
        <w:rPr>
          <w:rFonts w:hint="eastAsia" w:ascii="宋体" w:hAnsi="宋体"/>
          <w:color w:val="auto"/>
          <w:sz w:val="24"/>
          <w:szCs w:val="24"/>
        </w:rPr>
        <w:t>（选填“木材”或“家用电器”）。</w:t>
      </w:r>
    </w:p>
    <w:p>
      <w:pPr>
        <w:bidi w:val="0"/>
        <w:spacing w:line="360" w:lineRule="auto"/>
        <w:rPr>
          <w:rFonts w:hint="eastAsia" w:ascii="宋体" w:hAnsi="宋体"/>
          <w:color w:val="auto"/>
          <w:sz w:val="24"/>
          <w:szCs w:val="24"/>
        </w:rPr>
      </w:pPr>
      <w:r>
        <w:rPr>
          <w:rFonts w:hint="eastAsia" w:ascii="宋体" w:hAnsi="宋体"/>
          <w:color w:val="auto"/>
          <w:sz w:val="24"/>
          <w:szCs w:val="24"/>
        </w:rPr>
        <w:t>（3）C地区是国际旅游业最发达的</w:t>
      </w:r>
      <w:r>
        <w:rPr>
          <w:rFonts w:hint="eastAsia" w:ascii="宋体" w:hAnsi="宋体"/>
          <w:color w:val="auto"/>
          <w:sz w:val="24"/>
          <w:szCs w:val="24"/>
        </w:rPr>
        <w:drawing>
          <wp:inline distT="0" distB="0" distL="114300" distR="114300">
            <wp:extent cx="9525" cy="19050"/>
            <wp:effectExtent l="0" t="0" r="0" b="0"/>
            <wp:docPr id="259" name="图片 2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23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9050"/>
                    </a:xfrm>
                    <a:prstGeom prst="rect">
                      <a:avLst/>
                    </a:prstGeom>
                    <a:noFill/>
                    <a:ln w="9525">
                      <a:noFill/>
                    </a:ln>
                  </pic:spPr>
                </pic:pic>
              </a:graphicData>
            </a:graphic>
          </wp:inline>
        </w:drawing>
      </w:r>
      <w:r>
        <w:rPr>
          <w:rFonts w:hint="eastAsia" w:ascii="宋体" w:hAnsi="宋体"/>
          <w:color w:val="auto"/>
          <w:sz w:val="24"/>
          <w:szCs w:val="24"/>
        </w:rPr>
        <w:t>地区，下列景观中不能在该地欣赏到的是</w:t>
      </w:r>
    </w:p>
    <w:p>
      <w:pPr>
        <w:bidi w:val="0"/>
        <w:spacing w:line="360" w:lineRule="auto"/>
        <w:rPr>
          <w:rFonts w:hint="eastAsia" w:ascii="宋体" w:hAnsi="宋体"/>
          <w:color w:val="auto"/>
          <w:sz w:val="24"/>
          <w:szCs w:val="24"/>
        </w:rPr>
      </w:pPr>
      <w:r>
        <w:rPr>
          <w:rFonts w:hint="eastAsia" w:ascii="宋体" w:hAnsi="宋体"/>
          <w:color w:val="auto"/>
          <w:sz w:val="24"/>
          <w:szCs w:val="24"/>
          <w:u w:val="single"/>
        </w:rPr>
        <w:drawing>
          <wp:inline distT="0" distB="0" distL="114300" distR="114300">
            <wp:extent cx="18415" cy="17780"/>
            <wp:effectExtent l="0" t="0" r="0" b="0"/>
            <wp:docPr id="269" name="图片 2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23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宋体" w:hAnsi="宋体"/>
          <w:color w:val="auto"/>
          <w:sz w:val="24"/>
          <w:szCs w:val="24"/>
          <w:u w:val="single"/>
        </w:rPr>
        <w:t xml:space="preserve">          </w:t>
      </w:r>
      <w:r>
        <w:rPr>
          <w:rFonts w:hint="eastAsia" w:ascii="宋体" w:hAnsi="宋体"/>
          <w:color w:val="auto"/>
          <w:sz w:val="24"/>
          <w:szCs w:val="24"/>
        </w:rPr>
        <w:t xml:space="preserve"> </w:t>
      </w:r>
    </w:p>
    <w:p>
      <w:pPr>
        <w:bidi w:val="0"/>
        <w:spacing w:line="360" w:lineRule="auto"/>
        <w:rPr>
          <w:rFonts w:hint="eastAsia" w:ascii="宋体" w:hAnsi="宋体"/>
          <w:color w:val="auto"/>
          <w:sz w:val="24"/>
          <w:szCs w:val="24"/>
        </w:rPr>
      </w:pPr>
      <w:r>
        <w:rPr>
          <w:rFonts w:hint="eastAsia" w:ascii="宋体" w:hAnsi="宋体"/>
          <w:color w:val="auto"/>
          <w:sz w:val="24"/>
          <w:szCs w:val="24"/>
        </w:rPr>
        <w:t>A．午夜太阳B．大本钟C．悉尼歌剧院 D．古罗马斗兽场</w:t>
      </w:r>
    </w:p>
    <w:p>
      <w:pPr>
        <w:bidi w:val="0"/>
        <w:spacing w:line="360" w:lineRule="auto"/>
        <w:rPr>
          <w:rFonts w:hint="eastAsia" w:ascii="宋体" w:hAnsi="宋体"/>
          <w:color w:val="auto"/>
          <w:sz w:val="24"/>
          <w:szCs w:val="24"/>
        </w:rPr>
      </w:pPr>
      <w:r>
        <w:rPr>
          <w:rFonts w:hint="eastAsia" w:ascii="宋体" w:hAnsi="宋体"/>
          <w:color w:val="auto"/>
          <w:sz w:val="24"/>
          <w:szCs w:val="24"/>
        </w:rPr>
        <w:t>（4）D国是世界重要的矿产资源生产国和出口国，有“</w:t>
      </w:r>
      <w:r>
        <w:rPr>
          <w:rFonts w:hint="eastAsia" w:ascii="宋体" w:hAnsi="宋体"/>
          <w:color w:val="auto"/>
          <w:sz w:val="24"/>
          <w:szCs w:val="24"/>
          <w:u w:val="single"/>
        </w:rPr>
        <w:t xml:space="preserve">          </w:t>
      </w:r>
      <w:r>
        <w:rPr>
          <w:rFonts w:hint="eastAsia" w:ascii="宋体" w:hAnsi="宋体"/>
          <w:color w:val="auto"/>
          <w:sz w:val="24"/>
          <w:szCs w:val="24"/>
        </w:rPr>
        <w:t>”之称。</w:t>
      </w:r>
    </w:p>
    <w:p>
      <w:pPr>
        <w:bidi w:val="0"/>
        <w:spacing w:line="360" w:lineRule="auto"/>
        <w:rPr>
          <w:rFonts w:hint="eastAsia" w:ascii="宋体" w:hAnsi="宋体"/>
          <w:color w:val="auto"/>
          <w:sz w:val="24"/>
          <w:szCs w:val="24"/>
        </w:rPr>
      </w:pPr>
      <w:r>
        <w:rPr>
          <w:rFonts w:hint="eastAsia" w:ascii="宋体" w:hAnsi="宋体"/>
          <w:color w:val="auto"/>
          <w:sz w:val="24"/>
          <w:szCs w:val="24"/>
        </w:rPr>
        <w:t>（5）根据表格中所出示的气</w:t>
      </w:r>
      <w:r>
        <w:rPr>
          <w:rFonts w:hint="eastAsia" w:ascii="宋体" w:hAnsi="宋体"/>
          <w:color w:val="auto"/>
          <w:sz w:val="24"/>
          <w:szCs w:val="24"/>
        </w:rPr>
        <w:drawing>
          <wp:inline distT="0" distB="0" distL="114300" distR="114300">
            <wp:extent cx="27940" cy="24130"/>
            <wp:effectExtent l="0" t="0" r="0" b="0"/>
            <wp:docPr id="281" name="图片 2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24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24130"/>
                    </a:xfrm>
                    <a:prstGeom prst="rect">
                      <a:avLst/>
                    </a:prstGeom>
                    <a:noFill/>
                    <a:ln w="9525">
                      <a:noFill/>
                    </a:ln>
                  </pic:spPr>
                </pic:pic>
              </a:graphicData>
            </a:graphic>
          </wp:inline>
        </w:drawing>
      </w:r>
      <w:r>
        <w:rPr>
          <w:rFonts w:hint="eastAsia" w:ascii="宋体" w:hAnsi="宋体"/>
          <w:color w:val="auto"/>
          <w:sz w:val="24"/>
          <w:szCs w:val="24"/>
        </w:rPr>
        <w:t>候资料可判断，当地降水量最多的季节是</w:t>
      </w:r>
      <w:r>
        <w:rPr>
          <w:rFonts w:hint="eastAsia" w:ascii="宋体" w:hAnsi="宋体"/>
          <w:color w:val="auto"/>
          <w:sz w:val="24"/>
          <w:szCs w:val="24"/>
          <w:u w:val="single"/>
        </w:rPr>
        <w:t xml:space="preserve">          </w:t>
      </w:r>
      <w:r>
        <w:rPr>
          <w:rFonts w:hint="eastAsia" w:ascii="宋体" w:hAnsi="宋体"/>
          <w:color w:val="auto"/>
          <w:sz w:val="24"/>
          <w:szCs w:val="24"/>
        </w:rPr>
        <w:t>。</w:t>
      </w:r>
    </w:p>
    <w:p>
      <w:pPr>
        <w:bidi w:val="0"/>
        <w:spacing w:line="360" w:lineRule="auto"/>
        <w:rPr>
          <w:rFonts w:hint="eastAsia" w:ascii="宋体" w:hAnsi="宋体"/>
          <w:color w:val="auto"/>
          <w:sz w:val="24"/>
          <w:szCs w:val="24"/>
        </w:rPr>
      </w:pPr>
      <w:r>
        <w:rPr>
          <w:rFonts w:hint="eastAsia" w:ascii="宋体" w:hAnsi="宋体"/>
          <w:color w:val="auto"/>
          <w:sz w:val="24"/>
          <w:szCs w:val="24"/>
        </w:rPr>
        <w:t>【答案】（1）山地；</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 （2）家用电器；</w:t>
      </w:r>
    </w:p>
    <w:p>
      <w:pPr>
        <w:bidi w:val="0"/>
        <w:spacing w:line="360" w:lineRule="auto"/>
        <w:rPr>
          <w:rFonts w:hint="eastAsia" w:ascii="宋体" w:hAnsi="宋体"/>
          <w:color w:val="auto"/>
          <w:sz w:val="24"/>
          <w:szCs w:val="24"/>
        </w:rPr>
      </w:pPr>
      <w:r>
        <w:rPr>
          <w:rFonts w:hint="eastAsia" w:ascii="宋体" w:hAnsi="宋体"/>
          <w:color w:val="auto"/>
          <w:sz w:val="24"/>
          <w:szCs w:val="24"/>
        </w:rPr>
        <w:t>（3）C；</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 （4）坐在矿车上的国家；</w:t>
      </w:r>
    </w:p>
    <w:p>
      <w:pPr>
        <w:bidi w:val="0"/>
        <w:spacing w:line="360" w:lineRule="auto"/>
        <w:rPr>
          <w:rFonts w:hint="eastAsia" w:ascii="宋体" w:hAnsi="宋体"/>
          <w:color w:val="auto"/>
          <w:sz w:val="24"/>
          <w:szCs w:val="24"/>
        </w:rPr>
      </w:pPr>
      <w:r>
        <w:rPr>
          <w:rFonts w:hint="eastAsia" w:ascii="宋体" w:hAnsi="宋体"/>
          <w:color w:val="auto"/>
          <w:sz w:val="24"/>
          <w:szCs w:val="24"/>
        </w:rPr>
        <w:t>（5）冬季。</w:t>
      </w:r>
    </w:p>
    <w:p>
      <w:pPr>
        <w:bidi w:val="0"/>
        <w:spacing w:line="360" w:lineRule="auto"/>
        <w:rPr>
          <w:rFonts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10．结合材料及下图，回答问题</w:t>
      </w:r>
    </w:p>
    <w:p>
      <w:pPr>
        <w:bidi w:val="0"/>
        <w:spacing w:line="360" w:lineRule="auto"/>
        <w:rPr>
          <w:rFonts w:hint="eastAsia" w:ascii="宋体" w:hAnsi="宋体"/>
          <w:color w:val="auto"/>
          <w:sz w:val="24"/>
          <w:szCs w:val="24"/>
        </w:rPr>
      </w:pPr>
      <w:r>
        <w:rPr>
          <w:rFonts w:hint="eastAsia" w:ascii="宋体" w:hAnsi="宋体"/>
          <w:color w:val="auto"/>
          <w:sz w:val="24"/>
          <w:szCs w:val="24"/>
        </w:rPr>
        <w:t>材料一：2018年5月21日凌晨5时28分，我国在西昌卫星发射中心用长征四号丙运载火箭成功将嫦娥四号任务“鹊桥号”中继星发射成功，实现国际首次月球背面软着陆和巡视勘察。</w:t>
      </w:r>
    </w:p>
    <w:p>
      <w:pPr>
        <w:bidi w:val="0"/>
        <w:spacing w:line="360" w:lineRule="auto"/>
        <w:rPr>
          <w:rFonts w:hint="eastAsia" w:ascii="宋体" w:hAnsi="宋体"/>
          <w:color w:val="auto"/>
          <w:sz w:val="24"/>
          <w:szCs w:val="24"/>
        </w:rPr>
      </w:pPr>
      <w:r>
        <w:rPr>
          <w:rFonts w:hint="eastAsia" w:ascii="宋体" w:hAnsi="宋体"/>
          <w:color w:val="auto"/>
          <w:sz w:val="24"/>
          <w:szCs w:val="24"/>
        </w:rPr>
        <w:t>材料二：目前，我国已经拥有了四川西昌、山西太原、甘肃酒泉和海南文昌四大卫星发射基地（如上图示）。</w:t>
      </w:r>
    </w:p>
    <w:p>
      <w:pPr>
        <w:bidi w:val="0"/>
        <w:spacing w:line="360" w:lineRule="auto"/>
        <w:rPr>
          <w:rFonts w:hint="eastAsia" w:ascii="宋体" w:hAnsi="宋体"/>
          <w:color w:val="auto"/>
          <w:sz w:val="24"/>
          <w:szCs w:val="24"/>
        </w:rPr>
      </w:pPr>
      <w:r>
        <w:rPr>
          <w:color w:val="auto"/>
          <w:szCs w:val="21"/>
        </w:rPr>
        <w:drawing>
          <wp:inline distT="0" distB="0" distL="114300" distR="114300">
            <wp:extent cx="2610485" cy="2562860"/>
            <wp:effectExtent l="0" t="0" r="18415" b="8890"/>
            <wp:docPr id="275" name="图片 2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241"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2610485" cy="2562860"/>
                    </a:xfrm>
                    <a:prstGeom prst="rect">
                      <a:avLst/>
                    </a:prstGeom>
                    <a:noFill/>
                    <a:ln w="9525">
                      <a:noFill/>
                    </a:ln>
                  </pic:spPr>
                </pic:pic>
              </a:graphicData>
            </a:graphic>
          </wp:inline>
        </w:drawing>
      </w:r>
    </w:p>
    <w:p>
      <w:pPr>
        <w:bidi w:val="0"/>
        <w:spacing w:line="360" w:lineRule="auto"/>
        <w:rPr>
          <w:rFonts w:hint="eastAsia" w:ascii="宋体" w:hAnsi="宋体"/>
          <w:color w:val="auto"/>
          <w:sz w:val="24"/>
          <w:szCs w:val="24"/>
        </w:rPr>
      </w:pPr>
      <w:r>
        <w:rPr>
          <w:rFonts w:hint="eastAsia" w:ascii="宋体" w:hAnsi="宋体"/>
          <w:color w:val="auto"/>
          <w:sz w:val="24"/>
          <w:szCs w:val="24"/>
        </w:rPr>
        <w:t>（1）“鹊桥号”发射时，达州的昼夜长短情况是</w:t>
      </w:r>
      <w:r>
        <w:rPr>
          <w:rFonts w:hint="eastAsia" w:ascii="宋体" w:hAnsi="宋体"/>
          <w:color w:val="auto"/>
          <w:sz w:val="24"/>
          <w:szCs w:val="24"/>
          <w:u w:val="single"/>
        </w:rPr>
        <w:t xml:space="preserve">          </w:t>
      </w:r>
      <w:r>
        <w:rPr>
          <w:rFonts w:hint="eastAsia" w:ascii="宋体" w:hAnsi="宋体"/>
          <w:color w:val="auto"/>
          <w:sz w:val="24"/>
          <w:szCs w:val="24"/>
        </w:rPr>
        <w:t>。</w:t>
      </w:r>
    </w:p>
    <w:p>
      <w:pPr>
        <w:bidi w:val="0"/>
        <w:spacing w:line="360" w:lineRule="auto"/>
        <w:rPr>
          <w:rFonts w:hint="eastAsia" w:ascii="宋体" w:hAnsi="宋体"/>
          <w:color w:val="auto"/>
          <w:sz w:val="24"/>
          <w:szCs w:val="24"/>
        </w:rPr>
      </w:pPr>
      <w:r>
        <w:rPr>
          <w:rFonts w:hint="eastAsia" w:ascii="宋体" w:hAnsi="宋体"/>
          <w:color w:val="auto"/>
          <w:sz w:val="24"/>
          <w:szCs w:val="24"/>
        </w:rPr>
        <w:t>（2）西昌西侧的青藏地区有世界上最高大雄伟的喜马拉雅山脉，它是由欧亚板块和</w:t>
      </w:r>
      <w:r>
        <w:rPr>
          <w:rFonts w:hint="eastAsia" w:ascii="宋体" w:hAnsi="宋体"/>
          <w:color w:val="auto"/>
          <w:sz w:val="24"/>
          <w:szCs w:val="24"/>
          <w:u w:val="single"/>
        </w:rPr>
        <w:t xml:space="preserve">     </w:t>
      </w:r>
      <w:r>
        <w:rPr>
          <w:rFonts w:hint="eastAsia" w:ascii="宋体" w:hAnsi="宋体"/>
          <w:color w:val="auto"/>
          <w:sz w:val="24"/>
          <w:szCs w:val="24"/>
          <w:u w:val="single"/>
        </w:rPr>
        <w:drawing>
          <wp:inline distT="0" distB="0" distL="114300" distR="114300">
            <wp:extent cx="18415" cy="15240"/>
            <wp:effectExtent l="0" t="0" r="0" b="0"/>
            <wp:docPr id="273" name="图片 2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24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宋体" w:hAnsi="宋体"/>
          <w:color w:val="auto"/>
          <w:sz w:val="24"/>
          <w:szCs w:val="24"/>
          <w:u w:val="single"/>
        </w:rPr>
        <w:t xml:space="preserve">     </w:t>
      </w:r>
      <w:r>
        <w:rPr>
          <w:rFonts w:hint="eastAsia" w:ascii="宋体" w:hAnsi="宋体"/>
          <w:color w:val="auto"/>
          <w:sz w:val="24"/>
          <w:szCs w:val="24"/>
        </w:rPr>
        <w:t>板块碰撞、挤压后隆起而形成的。</w:t>
      </w:r>
    </w:p>
    <w:p>
      <w:pPr>
        <w:bidi w:val="0"/>
        <w:spacing w:line="360" w:lineRule="auto"/>
        <w:rPr>
          <w:rFonts w:hint="eastAsia" w:ascii="宋体" w:hAnsi="宋体"/>
          <w:color w:val="auto"/>
          <w:sz w:val="24"/>
          <w:szCs w:val="24"/>
        </w:rPr>
      </w:pPr>
      <w:r>
        <w:rPr>
          <w:rFonts w:hint="eastAsia" w:ascii="宋体" w:hAnsi="宋体"/>
          <w:color w:val="auto"/>
          <w:sz w:val="24"/>
          <w:szCs w:val="24"/>
        </w:rPr>
        <w:t>（3）太原位</w:t>
      </w:r>
      <w:r>
        <w:rPr>
          <w:rFonts w:hint="eastAsia" w:ascii="宋体" w:hAnsi="宋体"/>
          <w:color w:val="auto"/>
          <w:sz w:val="24"/>
          <w:szCs w:val="24"/>
        </w:rPr>
        <w:drawing>
          <wp:inline distT="0" distB="0" distL="114300" distR="114300">
            <wp:extent cx="18415" cy="24130"/>
            <wp:effectExtent l="0" t="0" r="0" b="0"/>
            <wp:docPr id="262" name="图片 2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24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宋体" w:hAnsi="宋体"/>
          <w:color w:val="auto"/>
          <w:sz w:val="24"/>
          <w:szCs w:val="24"/>
        </w:rPr>
        <w:t>于世界著名的</w:t>
      </w:r>
      <w:r>
        <w:rPr>
          <w:rFonts w:hint="eastAsia" w:ascii="宋体" w:hAnsi="宋体"/>
          <w:color w:val="auto"/>
          <w:sz w:val="24"/>
          <w:szCs w:val="24"/>
          <w:u w:val="single"/>
        </w:rPr>
        <w:t xml:space="preserve">          </w:t>
      </w:r>
      <w:r>
        <w:rPr>
          <w:rFonts w:hint="eastAsia" w:ascii="宋体" w:hAnsi="宋体"/>
          <w:color w:val="auto"/>
          <w:sz w:val="24"/>
          <w:szCs w:val="24"/>
        </w:rPr>
        <w:t>（填地形区名称），这里生态环境十分脆弱，自然灾害频发。</w:t>
      </w:r>
    </w:p>
    <w:p>
      <w:pPr>
        <w:bidi w:val="0"/>
        <w:spacing w:line="360" w:lineRule="auto"/>
        <w:rPr>
          <w:rFonts w:hint="eastAsia" w:ascii="宋体" w:hAnsi="宋体"/>
          <w:color w:val="auto"/>
          <w:sz w:val="24"/>
          <w:szCs w:val="24"/>
        </w:rPr>
      </w:pPr>
      <w:r>
        <w:rPr>
          <w:rFonts w:hint="eastAsia" w:ascii="宋体" w:hAnsi="宋体"/>
          <w:color w:val="auto"/>
          <w:sz w:val="24"/>
          <w:szCs w:val="24"/>
        </w:rPr>
        <w:t>（4）酒泉所在的地理区域显著的自然特征是</w:t>
      </w:r>
      <w:r>
        <w:rPr>
          <w:rFonts w:hint="eastAsia" w:ascii="宋体" w:hAnsi="宋体"/>
          <w:color w:val="auto"/>
          <w:sz w:val="24"/>
          <w:szCs w:val="24"/>
          <w:u w:val="single"/>
        </w:rPr>
        <w:t xml:space="preserve">          </w:t>
      </w:r>
      <w:r>
        <w:rPr>
          <w:rFonts w:hint="eastAsia" w:ascii="宋体" w:hAnsi="宋体"/>
          <w:color w:val="auto"/>
          <w:sz w:val="24"/>
          <w:szCs w:val="24"/>
        </w:rPr>
        <w:t>，</w:t>
      </w:r>
      <w:r>
        <w:rPr>
          <w:rFonts w:hint="eastAsia" w:ascii="宋体" w:hAnsi="宋体"/>
          <w:color w:val="auto"/>
          <w:sz w:val="24"/>
          <w:szCs w:val="24"/>
          <w:u w:val="single"/>
        </w:rPr>
        <w:t xml:space="preserve">          </w:t>
      </w:r>
      <w:r>
        <w:rPr>
          <w:rFonts w:hint="eastAsia" w:ascii="宋体" w:hAnsi="宋体"/>
          <w:color w:val="auto"/>
          <w:sz w:val="24"/>
          <w:szCs w:val="24"/>
        </w:rPr>
        <w:t>（填农业类型）是本区主要的</w:t>
      </w:r>
      <w:r>
        <w:rPr>
          <w:rFonts w:hint="eastAsia" w:ascii="宋体" w:hAnsi="宋体"/>
          <w:color w:val="auto"/>
          <w:sz w:val="24"/>
          <w:szCs w:val="24"/>
        </w:rPr>
        <w:drawing>
          <wp:inline distT="0" distB="0" distL="114300" distR="114300">
            <wp:extent cx="18415" cy="13970"/>
            <wp:effectExtent l="0" t="0" r="0" b="0"/>
            <wp:docPr id="276" name="图片 2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24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宋体" w:hAnsi="宋体"/>
          <w:color w:val="auto"/>
          <w:sz w:val="24"/>
          <w:szCs w:val="24"/>
        </w:rPr>
        <w:t>生产方式和重要的经济支柱。</w:t>
      </w:r>
    </w:p>
    <w:p>
      <w:pPr>
        <w:bidi w:val="0"/>
        <w:spacing w:line="360" w:lineRule="auto"/>
        <w:rPr>
          <w:rFonts w:hint="eastAsia" w:ascii="宋体" w:hAnsi="宋体"/>
          <w:color w:val="auto"/>
          <w:sz w:val="24"/>
          <w:szCs w:val="24"/>
        </w:rPr>
      </w:pPr>
      <w:r>
        <w:rPr>
          <w:rFonts w:hint="eastAsia" w:ascii="宋体" w:hAnsi="宋体"/>
          <w:color w:val="auto"/>
          <w:sz w:val="24"/>
          <w:szCs w:val="24"/>
        </w:rPr>
        <w:t>（5）④地所在岛屿隔</w:t>
      </w:r>
      <w:r>
        <w:rPr>
          <w:rFonts w:hint="eastAsia" w:ascii="宋体" w:hAnsi="宋体"/>
          <w:color w:val="auto"/>
          <w:sz w:val="24"/>
          <w:szCs w:val="24"/>
          <w:u w:val="single"/>
        </w:rPr>
        <w:t xml:space="preserve">          </w:t>
      </w:r>
      <w:r>
        <w:rPr>
          <w:rFonts w:hint="eastAsia" w:ascii="宋体" w:hAnsi="宋体"/>
          <w:color w:val="auto"/>
          <w:sz w:val="24"/>
          <w:szCs w:val="24"/>
        </w:rPr>
        <w:t>（填内海名称）与广东省相望。</w:t>
      </w:r>
    </w:p>
    <w:p>
      <w:pPr>
        <w:bidi w:val="0"/>
        <w:spacing w:line="360" w:lineRule="auto"/>
        <w:rPr>
          <w:rFonts w:ascii="宋体" w:hAnsi="宋体"/>
          <w:color w:val="auto"/>
          <w:sz w:val="24"/>
          <w:szCs w:val="24"/>
        </w:rPr>
      </w:pPr>
      <w:r>
        <w:rPr>
          <w:rFonts w:hint="eastAsia" w:ascii="宋体" w:hAnsi="宋体"/>
          <w:color w:val="auto"/>
          <w:sz w:val="24"/>
          <w:szCs w:val="24"/>
        </w:rPr>
        <w:t>【答案】（1）昼长夜短；（2）印度洋；（3）黄土高原；（4）干旱；畜牧业；（5）琼州海峡。</w:t>
      </w:r>
    </w:p>
    <w:p>
      <w:pPr>
        <w:rPr>
          <w:rFonts w:hint="eastAsia"/>
          <w:color w:val="auto"/>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8E5193D"/>
    <w:rsid w:val="09480718"/>
    <w:rsid w:val="09807CD0"/>
    <w:rsid w:val="09AF3AD9"/>
    <w:rsid w:val="0A011D45"/>
    <w:rsid w:val="0A594367"/>
    <w:rsid w:val="0ACE5078"/>
    <w:rsid w:val="0CF638D8"/>
    <w:rsid w:val="0D7E4832"/>
    <w:rsid w:val="0E445F03"/>
    <w:rsid w:val="0E834D4E"/>
    <w:rsid w:val="10947ED7"/>
    <w:rsid w:val="12C2126F"/>
    <w:rsid w:val="13C16520"/>
    <w:rsid w:val="13D070F0"/>
    <w:rsid w:val="14394D89"/>
    <w:rsid w:val="14A31CEA"/>
    <w:rsid w:val="15543953"/>
    <w:rsid w:val="15BF71C1"/>
    <w:rsid w:val="162E30D6"/>
    <w:rsid w:val="17067DB0"/>
    <w:rsid w:val="176311C0"/>
    <w:rsid w:val="17944DBF"/>
    <w:rsid w:val="1A3101C8"/>
    <w:rsid w:val="1DDC6AF2"/>
    <w:rsid w:val="1F365251"/>
    <w:rsid w:val="21105FA1"/>
    <w:rsid w:val="225D59DC"/>
    <w:rsid w:val="22EC264D"/>
    <w:rsid w:val="263D24EE"/>
    <w:rsid w:val="287F4660"/>
    <w:rsid w:val="29057E73"/>
    <w:rsid w:val="29070EEA"/>
    <w:rsid w:val="29E95555"/>
    <w:rsid w:val="2D1A368E"/>
    <w:rsid w:val="2DA14A60"/>
    <w:rsid w:val="2DD916D3"/>
    <w:rsid w:val="2FE54FA7"/>
    <w:rsid w:val="304D50D8"/>
    <w:rsid w:val="31693BE7"/>
    <w:rsid w:val="323A3A4B"/>
    <w:rsid w:val="33332D6E"/>
    <w:rsid w:val="339B29D7"/>
    <w:rsid w:val="33A34A77"/>
    <w:rsid w:val="3B56096F"/>
    <w:rsid w:val="3CCB2281"/>
    <w:rsid w:val="3D211E24"/>
    <w:rsid w:val="3D2C4496"/>
    <w:rsid w:val="3E061783"/>
    <w:rsid w:val="412B3792"/>
    <w:rsid w:val="41843B6F"/>
    <w:rsid w:val="46B95B62"/>
    <w:rsid w:val="4834591D"/>
    <w:rsid w:val="48F378AD"/>
    <w:rsid w:val="4A3D7B86"/>
    <w:rsid w:val="4DFC0D61"/>
    <w:rsid w:val="50E33CA1"/>
    <w:rsid w:val="518D40ED"/>
    <w:rsid w:val="521F3C7C"/>
    <w:rsid w:val="522C4622"/>
    <w:rsid w:val="53246539"/>
    <w:rsid w:val="540F0974"/>
    <w:rsid w:val="54994B51"/>
    <w:rsid w:val="566F6198"/>
    <w:rsid w:val="584C237B"/>
    <w:rsid w:val="58BC7B9C"/>
    <w:rsid w:val="590A3B91"/>
    <w:rsid w:val="5A7172EA"/>
    <w:rsid w:val="5B694993"/>
    <w:rsid w:val="5C173D31"/>
    <w:rsid w:val="5C994DE3"/>
    <w:rsid w:val="60061283"/>
    <w:rsid w:val="603955D2"/>
    <w:rsid w:val="60EB0417"/>
    <w:rsid w:val="62212B29"/>
    <w:rsid w:val="62447C33"/>
    <w:rsid w:val="64F252E6"/>
    <w:rsid w:val="671B55CE"/>
    <w:rsid w:val="67651281"/>
    <w:rsid w:val="68F80529"/>
    <w:rsid w:val="6A66197C"/>
    <w:rsid w:val="6B230C09"/>
    <w:rsid w:val="6EE31A96"/>
    <w:rsid w:val="70817757"/>
    <w:rsid w:val="72A03C5B"/>
    <w:rsid w:val="72DB6F8E"/>
    <w:rsid w:val="73B22299"/>
    <w:rsid w:val="73E3166A"/>
    <w:rsid w:val="74021F9C"/>
    <w:rsid w:val="74554C27"/>
    <w:rsid w:val="74791099"/>
    <w:rsid w:val="75F75592"/>
    <w:rsid w:val="76A21582"/>
    <w:rsid w:val="770670EE"/>
    <w:rsid w:val="77585B71"/>
    <w:rsid w:val="7AE20AA1"/>
    <w:rsid w:val="7B0C4CAB"/>
    <w:rsid w:val="7BC14607"/>
    <w:rsid w:val="7BEE1001"/>
    <w:rsid w:val="7C713A9F"/>
    <w:rsid w:val="7CB83575"/>
    <w:rsid w:val="7E91715F"/>
    <w:rsid w:val="7EC90E1F"/>
    <w:rsid w:val="7ED33BD9"/>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2018-09-27T03:54:15Z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