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语言文字积累与运用（共</w:t>
      </w:r>
      <w:r>
        <w:rPr>
          <w:rFonts w:hint="eastAsia" w:asciiTheme="minorEastAsia" w:hAnsiTheme="minorEastAsia" w:eastAsiaTheme="minorEastAsia" w:cstheme="minorEastAsia"/>
          <w:color w:val="auto"/>
          <w:sz w:val="24"/>
          <w:szCs w:val="24"/>
          <w:lang w:val="en-US" w:eastAsia="zh-CN"/>
        </w:rPr>
        <w:t>29分</w:t>
      </w:r>
      <w:r>
        <w:rPr>
          <w:rFonts w:hint="eastAsia" w:asciiTheme="minorEastAsia" w:hAnsiTheme="minorEastAsia" w:eastAsiaTheme="minorEastAsia" w:cstheme="minorEastAsia"/>
          <w:color w:val="auto"/>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（一）单项选择题</w:t>
      </w:r>
      <w:r>
        <w:rPr>
          <w:rFonts w:hint="eastAsia" w:asciiTheme="minorEastAsia" w:hAnsiTheme="minorEastAsia" w:eastAsiaTheme="minorEastAsia" w:cstheme="minorEastAsia"/>
          <w:b w:val="0"/>
          <w:bCs w:val="0"/>
          <w:color w:val="auto"/>
          <w:sz w:val="24"/>
          <w:szCs w:val="24"/>
          <w:lang w:val="en-US" w:eastAsia="zh-CN"/>
        </w:rPr>
        <w:t>（共12分，每小题3分）</w:t>
      </w:r>
    </w:p>
    <w:p>
      <w:pPr>
        <w:keepNext w:val="0"/>
        <w:keepLines w:val="0"/>
        <w:pageBreakBefore w:val="0"/>
        <w:widowControl w:val="0"/>
        <w:numPr>
          <w:ilvl w:val="0"/>
          <w:numId w:val="2"/>
        </w:numPr>
        <w:tabs>
          <w:tab w:val="clear" w:pos="312"/>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下列词语中加点字的注音有错误的一组是</w:t>
      </w:r>
    </w:p>
    <w:p>
      <w:pPr>
        <w:keepNext w:val="0"/>
        <w:keepLines w:val="0"/>
        <w:pageBreakBefore w:val="0"/>
        <w:widowControl w:val="0"/>
        <w:numPr>
          <w:ilvl w:val="0"/>
          <w:numId w:val="3"/>
        </w:numPr>
        <w:tabs>
          <w:tab w:val="clear" w:pos="312"/>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em w:val="dot"/>
          <w:lang w:val="en-US" w:eastAsia="zh-CN"/>
        </w:rPr>
        <w:t>迸</w:t>
      </w:r>
      <w:r>
        <w:rPr>
          <w:rFonts w:hint="eastAsia" w:asciiTheme="minorEastAsia" w:hAnsiTheme="minorEastAsia" w:eastAsiaTheme="minorEastAsia" w:cstheme="minorEastAsia"/>
          <w:color w:val="auto"/>
          <w:sz w:val="24"/>
          <w:szCs w:val="24"/>
          <w:lang w:val="en-US" w:eastAsia="zh-CN"/>
        </w:rPr>
        <w:t xml:space="preserve">（bèng）发    </w:t>
      </w:r>
      <w:r>
        <w:rPr>
          <w:rFonts w:hint="eastAsia" w:asciiTheme="minorEastAsia" w:hAnsiTheme="minorEastAsia" w:eastAsiaTheme="minorEastAsia" w:cstheme="minorEastAsia"/>
          <w:color w:val="auto"/>
          <w:sz w:val="24"/>
          <w:szCs w:val="24"/>
          <w:em w:val="dot"/>
          <w:lang w:val="en-US" w:eastAsia="zh-CN"/>
        </w:rPr>
        <w:t>夹</w:t>
      </w:r>
      <w:r>
        <w:rPr>
          <w:rFonts w:hint="eastAsia" w:asciiTheme="minorEastAsia" w:hAnsiTheme="minorEastAsia" w:eastAsiaTheme="minorEastAsia" w:cstheme="minorEastAsia"/>
          <w:color w:val="auto"/>
          <w:sz w:val="24"/>
          <w:szCs w:val="24"/>
          <w:lang w:val="en-US" w:eastAsia="zh-CN"/>
        </w:rPr>
        <w:t>（jiā）杂     风驰电</w:t>
      </w:r>
      <w:r>
        <w:rPr>
          <w:rFonts w:hint="eastAsia" w:asciiTheme="minorEastAsia" w:hAnsiTheme="minorEastAsia" w:eastAsiaTheme="minorEastAsia" w:cstheme="minorEastAsia"/>
          <w:color w:val="auto"/>
          <w:sz w:val="24"/>
          <w:szCs w:val="24"/>
          <w:em w:val="dot"/>
          <w:lang w:val="en-US" w:eastAsia="zh-CN"/>
        </w:rPr>
        <w:t>掣</w:t>
      </w:r>
      <w:r>
        <w:rPr>
          <w:rFonts w:hint="eastAsia" w:asciiTheme="minorEastAsia" w:hAnsiTheme="minorEastAsia" w:eastAsiaTheme="minorEastAsia" w:cstheme="minorEastAsia"/>
          <w:color w:val="auto"/>
          <w:sz w:val="24"/>
          <w:szCs w:val="24"/>
          <w:lang w:val="en-US" w:eastAsia="zh-CN"/>
        </w:rPr>
        <w:t>（chè）     白雪皑</w:t>
      </w:r>
      <w:r>
        <w:rPr>
          <w:rFonts w:hint="eastAsia" w:asciiTheme="minorEastAsia" w:hAnsiTheme="minorEastAsia" w:eastAsiaTheme="minorEastAsia" w:cstheme="minorEastAsia"/>
          <w:color w:val="auto"/>
          <w:sz w:val="24"/>
          <w:szCs w:val="24"/>
          <w:em w:val="dot"/>
          <w:lang w:val="en-US" w:eastAsia="zh-CN"/>
        </w:rPr>
        <w:t>皑</w:t>
      </w:r>
      <w:r>
        <w:rPr>
          <w:rFonts w:hint="eastAsia" w:asciiTheme="minorEastAsia" w:hAnsiTheme="minorEastAsia" w:eastAsiaTheme="minorEastAsia" w:cstheme="minorEastAsia"/>
          <w:color w:val="auto"/>
          <w:sz w:val="24"/>
          <w:szCs w:val="24"/>
          <w:lang w:val="en-US" w:eastAsia="zh-CN"/>
        </w:rPr>
        <w:t>（ái）</w:t>
      </w:r>
    </w:p>
    <w:p>
      <w:pPr>
        <w:keepNext w:val="0"/>
        <w:keepLines w:val="0"/>
        <w:pageBreakBefore w:val="0"/>
        <w:widowControl w:val="0"/>
        <w:numPr>
          <w:ilvl w:val="0"/>
          <w:numId w:val="3"/>
        </w:numPr>
        <w:tabs>
          <w:tab w:val="clear" w:pos="312"/>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桎</w:t>
      </w:r>
      <w:r>
        <w:rPr>
          <w:rFonts w:hint="eastAsia" w:asciiTheme="minorEastAsia" w:hAnsiTheme="minorEastAsia" w:eastAsiaTheme="minorEastAsia" w:cstheme="minorEastAsia"/>
          <w:color w:val="auto"/>
          <w:sz w:val="24"/>
          <w:szCs w:val="24"/>
          <w:em w:val="dot"/>
          <w:lang w:val="en-US" w:eastAsia="zh-CN"/>
        </w:rPr>
        <w:t>梏</w:t>
      </w:r>
      <w:r>
        <w:rPr>
          <w:rFonts w:hint="eastAsia" w:asciiTheme="minorEastAsia" w:hAnsiTheme="minorEastAsia" w:eastAsiaTheme="minorEastAsia" w:cstheme="minorEastAsia"/>
          <w:color w:val="auto"/>
          <w:sz w:val="24"/>
          <w:szCs w:val="24"/>
          <w:lang w:val="en-US" w:eastAsia="zh-CN"/>
        </w:rPr>
        <w:t>（kù）      信</w:t>
      </w:r>
      <w:r>
        <w:rPr>
          <w:rFonts w:hint="eastAsia" w:asciiTheme="minorEastAsia" w:hAnsiTheme="minorEastAsia" w:eastAsiaTheme="minorEastAsia" w:cstheme="minorEastAsia"/>
          <w:color w:val="auto"/>
          <w:sz w:val="24"/>
          <w:szCs w:val="24"/>
          <w:em w:val="dot"/>
          <w:lang w:val="en-US" w:eastAsia="zh-CN"/>
        </w:rPr>
        <w:t>笺</w:t>
      </w:r>
      <w:r>
        <w:rPr>
          <w:rFonts w:hint="eastAsia" w:asciiTheme="minorEastAsia" w:hAnsiTheme="minorEastAsia" w:eastAsiaTheme="minorEastAsia" w:cstheme="minorEastAsia"/>
          <w:color w:val="auto"/>
          <w:sz w:val="24"/>
          <w:szCs w:val="24"/>
          <w:lang w:val="en-US" w:eastAsia="zh-CN"/>
        </w:rPr>
        <w:t xml:space="preserve">（jiān）    </w:t>
      </w:r>
      <w:r>
        <w:rPr>
          <w:rFonts w:hint="eastAsia" w:asciiTheme="minorEastAsia" w:hAnsiTheme="minorEastAsia" w:eastAsiaTheme="minorEastAsia" w:cstheme="minorEastAsia"/>
          <w:color w:val="auto"/>
          <w:sz w:val="24"/>
          <w:szCs w:val="24"/>
          <w:em w:val="dot"/>
          <w:lang w:val="en-US" w:eastAsia="zh-CN"/>
        </w:rPr>
        <w:t>咄</w:t>
      </w:r>
      <w:r>
        <w:rPr>
          <w:rFonts w:hint="eastAsia" w:asciiTheme="minorEastAsia" w:hAnsiTheme="minorEastAsia" w:eastAsiaTheme="minorEastAsia" w:cstheme="minorEastAsia"/>
          <w:color w:val="auto"/>
          <w:sz w:val="24"/>
          <w:szCs w:val="24"/>
          <w:lang w:val="en-US" w:eastAsia="zh-CN"/>
        </w:rPr>
        <w:t>（duó）咄逼人     怙恶不</w:t>
      </w:r>
      <w:r>
        <w:rPr>
          <w:rFonts w:hint="eastAsia" w:asciiTheme="minorEastAsia" w:hAnsiTheme="minorEastAsia" w:eastAsiaTheme="minorEastAsia" w:cstheme="minorEastAsia"/>
          <w:color w:val="auto"/>
          <w:sz w:val="24"/>
          <w:szCs w:val="24"/>
          <w:em w:val="dot"/>
          <w:lang w:val="en-US" w:eastAsia="zh-CN"/>
        </w:rPr>
        <w:t>悛</w:t>
      </w:r>
      <w:r>
        <w:rPr>
          <w:rFonts w:hint="eastAsia" w:asciiTheme="minorEastAsia" w:hAnsiTheme="minorEastAsia" w:eastAsiaTheme="minorEastAsia" w:cstheme="minorEastAsia"/>
          <w:color w:val="auto"/>
          <w:sz w:val="24"/>
          <w:szCs w:val="24"/>
          <w:lang w:val="en-US" w:eastAsia="zh-CN"/>
        </w:rPr>
        <w:t>（quān）</w:t>
      </w:r>
    </w:p>
    <w:p>
      <w:pPr>
        <w:keepNext w:val="0"/>
        <w:keepLines w:val="0"/>
        <w:pageBreakBefore w:val="0"/>
        <w:widowControl w:val="0"/>
        <w:numPr>
          <w:ilvl w:val="0"/>
          <w:numId w:val="3"/>
        </w:numPr>
        <w:tabs>
          <w:tab w:val="clear" w:pos="312"/>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em w:val="dot"/>
          <w:lang w:val="en-US" w:eastAsia="zh-CN"/>
        </w:rPr>
        <w:t>毗</w:t>
      </w:r>
      <w:r>
        <w:rPr>
          <w:rFonts w:hint="eastAsia" w:asciiTheme="minorEastAsia" w:hAnsiTheme="minorEastAsia" w:eastAsiaTheme="minorEastAsia" w:cstheme="minorEastAsia"/>
          <w:color w:val="auto"/>
          <w:sz w:val="24"/>
          <w:szCs w:val="24"/>
          <w:lang w:val="en-US" w:eastAsia="zh-CN"/>
        </w:rPr>
        <w:t>（pí）邻      愤</w:t>
      </w:r>
      <w:r>
        <w:rPr>
          <w:rFonts w:hint="eastAsia" w:asciiTheme="minorEastAsia" w:hAnsiTheme="minorEastAsia" w:eastAsiaTheme="minorEastAsia" w:cstheme="minorEastAsia"/>
          <w:color w:val="auto"/>
          <w:sz w:val="24"/>
          <w:szCs w:val="24"/>
          <w:em w:val="dot"/>
          <w:lang w:val="en-US" w:eastAsia="zh-CN"/>
        </w:rPr>
        <w:t>懑</w:t>
      </w:r>
      <w:r>
        <w:rPr>
          <w:rFonts w:hint="eastAsia" w:asciiTheme="minorEastAsia" w:hAnsiTheme="minorEastAsia" w:eastAsiaTheme="minorEastAsia" w:cstheme="minorEastAsia"/>
          <w:color w:val="auto"/>
          <w:sz w:val="24"/>
          <w:szCs w:val="24"/>
          <w:lang w:val="en-US" w:eastAsia="zh-CN"/>
        </w:rPr>
        <w:t>（mèn）     刚</w:t>
      </w:r>
      <w:r>
        <w:rPr>
          <w:rFonts w:hint="eastAsia" w:asciiTheme="minorEastAsia" w:hAnsiTheme="minorEastAsia" w:eastAsiaTheme="minorEastAsia" w:cstheme="minorEastAsia"/>
          <w:color w:val="auto"/>
          <w:sz w:val="24"/>
          <w:szCs w:val="24"/>
          <w:em w:val="dot"/>
          <w:lang w:val="en-US" w:eastAsia="zh-CN"/>
        </w:rPr>
        <w:t>愎</w:t>
      </w:r>
      <w:r>
        <w:rPr>
          <w:rFonts w:hint="eastAsia" w:asciiTheme="minorEastAsia" w:hAnsiTheme="minorEastAsia" w:eastAsiaTheme="minorEastAsia" w:cstheme="minorEastAsia"/>
          <w:color w:val="auto"/>
          <w:sz w:val="24"/>
          <w:szCs w:val="24"/>
          <w:lang w:val="en-US" w:eastAsia="zh-CN"/>
        </w:rPr>
        <w:t xml:space="preserve">（bì）自用      </w:t>
      </w:r>
      <w:r>
        <w:rPr>
          <w:rFonts w:hint="eastAsia" w:asciiTheme="minorEastAsia" w:hAnsiTheme="minorEastAsia" w:eastAsiaTheme="minorEastAsia" w:cstheme="minorEastAsia"/>
          <w:color w:val="auto"/>
          <w:sz w:val="24"/>
          <w:szCs w:val="24"/>
          <w:em w:val="dot"/>
          <w:lang w:val="en-US" w:eastAsia="zh-CN"/>
        </w:rPr>
        <w:t>拈</w:t>
      </w:r>
      <w:r>
        <w:rPr>
          <w:rFonts w:hint="eastAsia" w:asciiTheme="minorEastAsia" w:hAnsiTheme="minorEastAsia" w:eastAsiaTheme="minorEastAsia" w:cstheme="minorEastAsia"/>
          <w:color w:val="auto"/>
          <w:sz w:val="24"/>
          <w:szCs w:val="24"/>
          <w:lang w:val="en-US" w:eastAsia="zh-CN"/>
        </w:rPr>
        <w:t>（niān）轻怕重</w:t>
      </w:r>
    </w:p>
    <w:p>
      <w:pPr>
        <w:keepNext w:val="0"/>
        <w:keepLines w:val="0"/>
        <w:pageBreakBefore w:val="0"/>
        <w:widowControl w:val="0"/>
        <w:numPr>
          <w:ilvl w:val="0"/>
          <w:numId w:val="3"/>
        </w:numPr>
        <w:tabs>
          <w:tab w:val="clear" w:pos="312"/>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em w:val="dot"/>
          <w:lang w:val="en-US" w:eastAsia="zh-CN"/>
        </w:rPr>
        <w:t>谥</w:t>
      </w:r>
      <w:r>
        <w:rPr>
          <w:rFonts w:hint="eastAsia" w:asciiTheme="minorEastAsia" w:hAnsiTheme="minorEastAsia" w:eastAsiaTheme="minorEastAsia" w:cstheme="minorEastAsia"/>
          <w:color w:val="auto"/>
          <w:sz w:val="24"/>
          <w:szCs w:val="24"/>
          <w:lang w:val="en-US" w:eastAsia="zh-CN"/>
        </w:rPr>
        <w:t xml:space="preserve">（shì）号     </w:t>
      </w:r>
      <w:r>
        <w:rPr>
          <w:rFonts w:hint="eastAsia" w:asciiTheme="minorEastAsia" w:hAnsiTheme="minorEastAsia" w:eastAsiaTheme="minorEastAsia" w:cstheme="minorEastAsia"/>
          <w:color w:val="auto"/>
          <w:sz w:val="24"/>
          <w:szCs w:val="24"/>
          <w:em w:val="dot"/>
          <w:lang w:val="en-US" w:eastAsia="zh-CN"/>
        </w:rPr>
        <w:t>埋</w:t>
      </w:r>
      <w:r>
        <w:rPr>
          <w:rFonts w:hint="eastAsia" w:asciiTheme="minorEastAsia" w:hAnsiTheme="minorEastAsia" w:eastAsiaTheme="minorEastAsia" w:cstheme="minorEastAsia"/>
          <w:color w:val="auto"/>
          <w:sz w:val="24"/>
          <w:szCs w:val="24"/>
          <w:lang w:val="en-US" w:eastAsia="zh-CN"/>
        </w:rPr>
        <w:t xml:space="preserve">（mán）怨     </w:t>
      </w:r>
      <w:r>
        <w:rPr>
          <w:rFonts w:hint="eastAsia" w:asciiTheme="minorEastAsia" w:hAnsiTheme="minorEastAsia" w:eastAsiaTheme="minorEastAsia" w:cstheme="minorEastAsia"/>
          <w:color w:val="auto"/>
          <w:sz w:val="24"/>
          <w:szCs w:val="24"/>
          <w:em w:val="dot"/>
          <w:lang w:val="en-US" w:eastAsia="zh-CN"/>
        </w:rPr>
        <w:t>锃</w:t>
      </w:r>
      <w:r>
        <w:rPr>
          <w:rFonts w:hint="eastAsia" w:asciiTheme="minorEastAsia" w:hAnsiTheme="minorEastAsia" w:eastAsiaTheme="minorEastAsia" w:cstheme="minorEastAsia"/>
          <w:color w:val="auto"/>
          <w:sz w:val="24"/>
          <w:szCs w:val="24"/>
          <w:lang w:val="en-US" w:eastAsia="zh-CN"/>
        </w:rPr>
        <w:t>（zèng）光瓦亮    苦心孤</w:t>
      </w:r>
      <w:r>
        <w:rPr>
          <w:rFonts w:hint="eastAsia" w:asciiTheme="minorEastAsia" w:hAnsiTheme="minorEastAsia" w:eastAsiaTheme="minorEastAsia" w:cstheme="minorEastAsia"/>
          <w:color w:val="auto"/>
          <w:sz w:val="24"/>
          <w:szCs w:val="24"/>
          <w:em w:val="dot"/>
          <w:lang w:val="en-US" w:eastAsia="zh-CN"/>
        </w:rPr>
        <w:t>诣</w:t>
      </w:r>
      <w:r>
        <w:rPr>
          <w:rFonts w:hint="eastAsia" w:asciiTheme="minorEastAsia" w:hAnsiTheme="minorEastAsia" w:eastAsiaTheme="minorEastAsia" w:cstheme="minorEastAsia"/>
          <w:color w:val="auto"/>
          <w:sz w:val="24"/>
          <w:szCs w:val="24"/>
          <w:lang w:val="en-US" w:eastAsia="zh-CN"/>
        </w:rPr>
        <w:t>（yì）</w:t>
      </w:r>
    </w:p>
    <w:p>
      <w:pPr>
        <w:keepNext w:val="0"/>
        <w:keepLines w:val="0"/>
        <w:pageBreakBefore w:val="0"/>
        <w:widowControl w:val="0"/>
        <w:numPr>
          <w:ilvl w:val="0"/>
          <w:numId w:val="2"/>
        </w:numPr>
        <w:tabs>
          <w:tab w:val="clear" w:pos="312"/>
        </w:tabs>
        <w:kinsoku/>
        <w:wordWrap/>
        <w:overflowPunct/>
        <w:topLinePunct w:val="0"/>
        <w:autoSpaceDE/>
        <w:autoSpaceDN/>
        <w:bidi w:val="0"/>
        <w:adjustRightInd/>
        <w:snapToGrid/>
        <w:spacing w:line="312" w:lineRule="auto"/>
        <w:ind w:left="0" w:lef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下列词语中全都正确的一组是</w:t>
      </w:r>
    </w:p>
    <w:p>
      <w:pPr>
        <w:keepNext w:val="0"/>
        <w:keepLines w:val="0"/>
        <w:pageBreakBefore w:val="0"/>
        <w:widowControl w:val="0"/>
        <w:numPr>
          <w:ilvl w:val="0"/>
          <w:numId w:val="4"/>
        </w:numPr>
        <w:tabs>
          <w:tab w:val="clear" w:pos="312"/>
        </w:tabs>
        <w:kinsoku/>
        <w:wordWrap/>
        <w:overflowPunct/>
        <w:topLinePunct w:val="0"/>
        <w:autoSpaceDE/>
        <w:autoSpaceDN/>
        <w:bidi w:val="0"/>
        <w:adjustRightInd/>
        <w:snapToGrid/>
        <w:spacing w:line="312" w:lineRule="auto"/>
        <w:ind w:lef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蔓延    不胫而走    披星戴月    沽名钓誉</w:t>
      </w:r>
    </w:p>
    <w:p>
      <w:pPr>
        <w:keepNext w:val="0"/>
        <w:keepLines w:val="0"/>
        <w:pageBreakBefore w:val="0"/>
        <w:widowControl w:val="0"/>
        <w:numPr>
          <w:ilvl w:val="0"/>
          <w:numId w:val="4"/>
        </w:numPr>
        <w:tabs>
          <w:tab w:val="clear" w:pos="312"/>
        </w:tabs>
        <w:kinsoku/>
        <w:wordWrap/>
        <w:overflowPunct/>
        <w:topLinePunct w:val="0"/>
        <w:autoSpaceDE/>
        <w:autoSpaceDN/>
        <w:bidi w:val="0"/>
        <w:adjustRightInd/>
        <w:snapToGrid/>
        <w:spacing w:line="312" w:lineRule="auto"/>
        <w:ind w:lef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候鸟    按步就班    事必躬亲    仗义直言</w:t>
      </w:r>
    </w:p>
    <w:p>
      <w:pPr>
        <w:keepNext w:val="0"/>
        <w:keepLines w:val="0"/>
        <w:pageBreakBefore w:val="0"/>
        <w:widowControl w:val="0"/>
        <w:numPr>
          <w:ilvl w:val="0"/>
          <w:numId w:val="4"/>
        </w:numPr>
        <w:tabs>
          <w:tab w:val="clear" w:pos="312"/>
        </w:tabs>
        <w:kinsoku/>
        <w:wordWrap/>
        <w:overflowPunct/>
        <w:topLinePunct w:val="0"/>
        <w:autoSpaceDE/>
        <w:autoSpaceDN/>
        <w:bidi w:val="0"/>
        <w:adjustRightInd/>
        <w:snapToGrid/>
        <w:spacing w:line="312" w:lineRule="auto"/>
        <w:ind w:lef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精粹    察言观色    坚苦奋斗    别出心裁</w:t>
      </w:r>
    </w:p>
    <w:p>
      <w:pPr>
        <w:keepNext w:val="0"/>
        <w:keepLines w:val="0"/>
        <w:pageBreakBefore w:val="0"/>
        <w:widowControl w:val="0"/>
        <w:numPr>
          <w:ilvl w:val="0"/>
          <w:numId w:val="4"/>
        </w:numPr>
        <w:tabs>
          <w:tab w:val="clear" w:pos="312"/>
        </w:tabs>
        <w:kinsoku/>
        <w:wordWrap/>
        <w:overflowPunct/>
        <w:topLinePunct w:val="0"/>
        <w:autoSpaceDE/>
        <w:autoSpaceDN/>
        <w:bidi w:val="0"/>
        <w:adjustRightInd/>
        <w:snapToGrid/>
        <w:spacing w:line="312" w:lineRule="auto"/>
        <w:ind w:lef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偌大    各行其事    老马识图    出人头地</w:t>
      </w:r>
    </w:p>
    <w:p>
      <w:pPr>
        <w:keepNext w:val="0"/>
        <w:keepLines w:val="0"/>
        <w:pageBreakBefore w:val="0"/>
        <w:widowControl w:val="0"/>
        <w:numPr>
          <w:ilvl w:val="0"/>
          <w:numId w:val="2"/>
        </w:numPr>
        <w:tabs>
          <w:tab w:val="clear" w:pos="312"/>
        </w:tabs>
        <w:kinsoku/>
        <w:wordWrap/>
        <w:overflowPunct/>
        <w:topLinePunct w:val="0"/>
        <w:autoSpaceDE/>
        <w:autoSpaceDN/>
        <w:bidi w:val="0"/>
        <w:adjustRightInd/>
        <w:snapToGrid/>
        <w:spacing w:line="312" w:lineRule="auto"/>
        <w:ind w:left="0" w:lef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依次填入下面一段文字横线处的语句，衔接恰当的一组是</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端午节最令人期待的食物是粽子。包粽子先要</w:t>
      </w:r>
      <w:r>
        <w:rPr>
          <w:rFonts w:hint="eastAsia" w:asciiTheme="minorEastAsia" w:hAnsiTheme="minorEastAsia" w:eastAsiaTheme="minorEastAsia" w:cstheme="minorEastAsia"/>
          <w:color w:val="auto"/>
          <w:sz w:val="24"/>
          <w:szCs w:val="24"/>
          <w:lang w:val="en-US" w:eastAsia="zh-CN"/>
        </w:rPr>
        <w:t>_______，_______，_______，_______，</w:t>
      </w:r>
      <w:r>
        <w:rPr>
          <w:rFonts w:hint="eastAsia" w:asciiTheme="minorEastAsia" w:hAnsiTheme="minorEastAsia" w:eastAsiaTheme="minorEastAsia" w:cstheme="minorEastAsia"/>
          <w:color w:val="auto"/>
          <w:sz w:val="24"/>
          <w:szCs w:val="24"/>
          <w:lang w:val="en-US" w:eastAsia="zh-CN"/>
        </w:rPr>
        <w:t>最后放进滚水里煮熟。吃的时候撒上白糖或浇上糖稀，甜糯可口。</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①用勺子把湿漉漉的糯米灌入、压紧    ②再翻过个儿包上</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③用五彩丝或马莲草绑上              ④把包粽子的苇叶卷成角形</w:t>
      </w:r>
    </w:p>
    <w:p>
      <w:pPr>
        <w:keepNext w:val="0"/>
        <w:keepLines w:val="0"/>
        <w:pageBreakBefore w:val="0"/>
        <w:widowControl w:val="0"/>
        <w:numPr>
          <w:ilvl w:val="0"/>
          <w:numId w:val="5"/>
        </w:numPr>
        <w:tabs>
          <w:tab w:val="clear" w:pos="312"/>
        </w:tabs>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①④②③     B.④①②③     C.④①③②     D.④③①②</w:t>
      </w:r>
    </w:p>
    <w:p>
      <w:pPr>
        <w:keepNext w:val="0"/>
        <w:keepLines w:val="0"/>
        <w:pageBreakBefore w:val="0"/>
        <w:widowControl w:val="0"/>
        <w:numPr>
          <w:ilvl w:val="0"/>
          <w:numId w:val="2"/>
        </w:numPr>
        <w:tabs>
          <w:tab w:val="clear" w:pos="312"/>
        </w:tabs>
        <w:kinsoku/>
        <w:wordWrap/>
        <w:overflowPunct/>
        <w:topLinePunct w:val="0"/>
        <w:autoSpaceDE/>
        <w:autoSpaceDN/>
        <w:bidi w:val="0"/>
        <w:adjustRightInd/>
        <w:snapToGrid/>
        <w:spacing w:line="312" w:lineRule="auto"/>
        <w:ind w:left="0" w:lef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下列句子中没有语病的一句是</w:t>
      </w:r>
    </w:p>
    <w:p>
      <w:pPr>
        <w:keepNext w:val="0"/>
        <w:keepLines w:val="0"/>
        <w:pageBreakBefore w:val="0"/>
        <w:widowControl w:val="0"/>
        <w:numPr>
          <w:ilvl w:val="0"/>
          <w:numId w:val="6"/>
        </w:numPr>
        <w:tabs>
          <w:tab w:val="clear" w:pos="312"/>
        </w:tabs>
        <w:kinsoku/>
        <w:wordWrap/>
        <w:overflowPunct/>
        <w:topLinePunct w:val="0"/>
        <w:autoSpaceDE/>
        <w:autoSpaceDN/>
        <w:bidi w:val="0"/>
        <w:adjustRightInd/>
        <w:snapToGrid/>
        <w:spacing w:line="312" w:lineRule="auto"/>
        <w:ind w:lef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她给我描绘了除夕农民包饺子，守岁到深夜，初一清晨全家在一起吃饺子，放鞭炮。</w:t>
      </w:r>
    </w:p>
    <w:p>
      <w:pPr>
        <w:keepNext w:val="0"/>
        <w:keepLines w:val="0"/>
        <w:pageBreakBefore w:val="0"/>
        <w:widowControl w:val="0"/>
        <w:numPr>
          <w:ilvl w:val="0"/>
          <w:numId w:val="6"/>
        </w:numPr>
        <w:tabs>
          <w:tab w:val="clear" w:pos="312"/>
        </w:tabs>
        <w:kinsoku/>
        <w:wordWrap/>
        <w:overflowPunct/>
        <w:topLinePunct w:val="0"/>
        <w:autoSpaceDE/>
        <w:autoSpaceDN/>
        <w:bidi w:val="0"/>
        <w:adjustRightInd/>
        <w:snapToGrid/>
        <w:spacing w:line="312" w:lineRule="auto"/>
        <w:ind w:lef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《标准汉语》的读者对象是为英语国家的中国留学生子女编写的一套汉语学习课本。</w:t>
      </w:r>
    </w:p>
    <w:p>
      <w:pPr>
        <w:keepNext w:val="0"/>
        <w:keepLines w:val="0"/>
        <w:pageBreakBefore w:val="0"/>
        <w:widowControl w:val="0"/>
        <w:numPr>
          <w:ilvl w:val="0"/>
          <w:numId w:val="6"/>
        </w:numPr>
        <w:tabs>
          <w:tab w:val="clear" w:pos="312"/>
        </w:tabs>
        <w:kinsoku/>
        <w:wordWrap/>
        <w:overflowPunct/>
        <w:topLinePunct w:val="0"/>
        <w:autoSpaceDE/>
        <w:autoSpaceDN/>
        <w:bidi w:val="0"/>
        <w:adjustRightInd/>
        <w:snapToGrid/>
        <w:spacing w:line="312" w:lineRule="auto"/>
        <w:ind w:lef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考古学者称，南极恐龙化石的发现强烈地证明地壳在进行缓慢但又不可抗拒的运动。</w:t>
      </w:r>
    </w:p>
    <w:p>
      <w:pPr>
        <w:keepNext w:val="0"/>
        <w:keepLines w:val="0"/>
        <w:pageBreakBefore w:val="0"/>
        <w:widowControl w:val="0"/>
        <w:numPr>
          <w:ilvl w:val="0"/>
          <w:numId w:val="6"/>
        </w:numPr>
        <w:tabs>
          <w:tab w:val="clear" w:pos="312"/>
        </w:tabs>
        <w:kinsoku/>
        <w:wordWrap/>
        <w:overflowPunct/>
        <w:topLinePunct w:val="0"/>
        <w:autoSpaceDE/>
        <w:autoSpaceDN/>
        <w:bidi w:val="0"/>
        <w:adjustRightInd/>
        <w:snapToGrid/>
        <w:spacing w:line="312" w:lineRule="auto"/>
        <w:ind w:lef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在学习和生活中，我们都应该注意培养自己观察问题、分析问题和解决问题的能力。</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z w:val="24"/>
          <w:szCs w:val="24"/>
          <w:lang w:eastAsia="zh-CN"/>
        </w:rPr>
        <w:t>（二）按原文默写</w:t>
      </w:r>
      <w:r>
        <w:rPr>
          <w:rFonts w:hint="eastAsia" w:asciiTheme="minorEastAsia" w:hAnsiTheme="minorEastAsia" w:eastAsiaTheme="minorEastAsia" w:cstheme="minorEastAsia"/>
          <w:color w:val="auto"/>
          <w:sz w:val="24"/>
          <w:szCs w:val="24"/>
          <w:lang w:eastAsia="zh-CN"/>
        </w:rPr>
        <w:t>（共</w:t>
      </w:r>
      <w:r>
        <w:rPr>
          <w:rFonts w:hint="eastAsia" w:asciiTheme="minorEastAsia" w:hAnsiTheme="minorEastAsia" w:eastAsiaTheme="minorEastAsia" w:cstheme="minorEastAsia"/>
          <w:color w:val="auto"/>
          <w:sz w:val="24"/>
          <w:szCs w:val="24"/>
          <w:lang w:val="en-US" w:eastAsia="zh-CN"/>
        </w:rPr>
        <w:t>8分，每空1分</w:t>
      </w:r>
      <w:r>
        <w:rPr>
          <w:rFonts w:hint="eastAsia" w:asciiTheme="minorEastAsia" w:hAnsiTheme="minorEastAsia" w:eastAsiaTheme="minorEastAsia" w:cstheme="minorEastAsia"/>
          <w:color w:val="auto"/>
          <w:sz w:val="24"/>
          <w:szCs w:val="24"/>
          <w:lang w:eastAsia="zh-CN"/>
        </w:rPr>
        <w:t>）</w:t>
      </w:r>
    </w:p>
    <w:p>
      <w:pPr>
        <w:keepNext w:val="0"/>
        <w:keepLines w:val="0"/>
        <w:pageBreakBefore w:val="0"/>
        <w:widowControl w:val="0"/>
        <w:numPr>
          <w:ilvl w:val="0"/>
          <w:numId w:val="2"/>
        </w:numPr>
        <w:tabs>
          <w:tab w:val="clear" w:pos="312"/>
        </w:tabs>
        <w:kinsoku/>
        <w:wordWrap/>
        <w:overflowPunct/>
        <w:topLinePunct w:val="0"/>
        <w:autoSpaceDE/>
        <w:autoSpaceDN/>
        <w:bidi w:val="0"/>
        <w:adjustRightInd/>
        <w:snapToGrid/>
        <w:spacing w:line="312" w:lineRule="auto"/>
        <w:ind w:left="0" w:lef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（1）飞来山上千寻塔，闻说鸡鸣见日升。_____________，_____________。</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leftChars="0" w:firstLine="480" w:firstLineChars="20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《陋室铭》中以“交往之雅”表明“陋室不陋”的语句是：_____________，_____________。</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leftChars="0" w:firstLine="480" w:firstLineChars="20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李白的《行路难》中“_____________，_____________”表现了他实现理想抱负的乐观心态。</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leftChars="0" w:firstLine="480" w:firstLineChars="20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“见贤思齐焉，见不贤而内自省也”，《&lt;论语&gt;十二章》中，孔子也有过类似的表述，这两句话是：_____________，_____________。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z w:val="24"/>
          <w:szCs w:val="24"/>
          <w:lang w:eastAsia="zh-CN"/>
        </w:rPr>
        <w:t>（三）按要求答题</w:t>
      </w:r>
      <w:r>
        <w:rPr>
          <w:rFonts w:hint="eastAsia" w:asciiTheme="minorEastAsia" w:hAnsiTheme="minorEastAsia" w:eastAsiaTheme="minorEastAsia" w:cstheme="minorEastAsia"/>
          <w:color w:val="auto"/>
          <w:sz w:val="24"/>
          <w:szCs w:val="24"/>
          <w:lang w:eastAsia="zh-CN"/>
        </w:rPr>
        <w:t>（共</w:t>
      </w:r>
      <w:r>
        <w:rPr>
          <w:rFonts w:hint="eastAsia" w:asciiTheme="minorEastAsia" w:hAnsiTheme="minorEastAsia" w:eastAsiaTheme="minorEastAsia" w:cstheme="minorEastAsia"/>
          <w:color w:val="auto"/>
          <w:sz w:val="24"/>
          <w:szCs w:val="24"/>
          <w:lang w:val="en-US" w:eastAsia="zh-CN"/>
        </w:rPr>
        <w:t>9分</w:t>
      </w:r>
      <w:r>
        <w:rPr>
          <w:rFonts w:hint="eastAsia" w:asciiTheme="minorEastAsia" w:hAnsiTheme="minorEastAsia" w:eastAsiaTheme="minorEastAsia" w:cstheme="minorEastAsia"/>
          <w:color w:val="auto"/>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6.根据下面提供的情境，补齐对话。（4分）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最近一次关于“理想”的班会课上，班主任鼓励大家立鸿鹄之志，将“鸿鹄”的“鹄”读成了“hào”。同学们先是面面相觑，但很快有同学笑出声来，老师表情严肃，追问原因。大家都不敢回应。这时，老师点到小红的名字。为化解尴尬又不回避问题，你会怎么应答呢？你心目中有智慧的老师会怎么应对？</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老师：</w:t>
      </w:r>
      <w:r>
        <w:rPr>
          <w:rFonts w:hint="eastAsia" w:asciiTheme="minorEastAsia" w:hAnsiTheme="minorEastAsia" w:eastAsiaTheme="minorEastAsia" w:cstheme="minorEastAsia"/>
          <w:color w:val="auto"/>
          <w:sz w:val="24"/>
          <w:szCs w:val="24"/>
          <w:lang w:val="en-US" w:eastAsia="zh-CN"/>
        </w:rPr>
        <w:t>小红，你说说怎么回事？</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小红：①________________________________________。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老师：②________________________________________。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7.阅读下面材料，回答问题。（5分）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center"/>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表一  美国、东亚天然气价格对比表</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en-US" w:eastAsia="zh-CN"/>
        </w:rPr>
        <w:t>单位：美元/百万英镑单位）</w:t>
      </w:r>
    </w:p>
    <w:tbl>
      <w:tblPr>
        <w:tblStyle w:val="14"/>
        <w:tblW w:w="8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1217"/>
        <w:gridCol w:w="1217"/>
        <w:gridCol w:w="1217"/>
        <w:gridCol w:w="1218"/>
        <w:gridCol w:w="1218"/>
        <w:gridCol w:w="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167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-5715</wp:posOffset>
                      </wp:positionV>
                      <wp:extent cx="1062355" cy="440055"/>
                      <wp:effectExtent l="1905" t="4445" r="2540" b="12700"/>
                      <wp:wrapNone/>
                      <wp:docPr id="9" name="直接连接符 9"/>
                      <wp:cNvGraphicFramePr/>
                      <a:graphic xmlns:a="http://schemas.openxmlformats.org/drawingml/2006/main">
                        <a:graphicData uri="http://schemas.microsoft.com/office/word/2010/wordprocessingShape">
                          <wps:wsp>
                            <wps:cNvCnPr/>
                            <wps:spPr>
                              <a:xfrm>
                                <a:off x="930275" y="6264275"/>
                                <a:ext cx="1062355" cy="4400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25pt;margin-top:-0.45pt;height:34.65pt;width:83.65pt;z-index:251659264;mso-width-relative:page;mso-height-relative:page;" filled="f" stroked="t" coordsize="21600,21600" o:gfxdata="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qfdNMtcAAAAIAQAADwAAAAAAAAABACAA&#10;AAAiAAAAZHJzL2Rvd25yZXYueG1sUEsBAhQAFAAAAAgAh07iQCn8G4rVAQAAcwMAAA4AAAAAAAAA&#10;AQAgAAAAJgEAAGRycy9lMm9Eb2MueG1sUEsFBgAAAAAGAAYAWQEAAG0FAAAAAA==&#10;">
                      <v:fill on="f" focussize="0,0"/>
                      <v:stroke weight="0.5pt" color="#000000 [3200]" miterlimit="8" joinstyle="miter"/>
                      <v:imagedata o:title=""/>
                      <o:lock v:ext="edit" aspectratio="f"/>
                    </v:line>
                  </w:pict>
                </mc:Fallback>
              </mc:AlternateContent>
            </w:r>
            <w:r>
              <w:rPr>
                <w:rFonts w:hint="eastAsia" w:asciiTheme="minorEastAsia" w:hAnsiTheme="minorEastAsia" w:eastAsiaTheme="minorEastAsia" w:cstheme="minorEastAsia"/>
                <w:color w:val="auto"/>
                <w:sz w:val="24"/>
                <w:szCs w:val="24"/>
                <w:vertAlign w:val="baseline"/>
                <w:lang w:val="en-US" w:eastAsia="zh-CN"/>
              </w:rPr>
              <w:t xml:space="preserve">       年份</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价格</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2012</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2013</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2014</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2015</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2016</w:t>
            </w:r>
          </w:p>
        </w:tc>
        <w:tc>
          <w:tcPr>
            <w:tcW w:w="736"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美国价格</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2.8</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3.7</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4.4</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2.6</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2.5</w:t>
            </w:r>
          </w:p>
        </w:tc>
        <w:tc>
          <w:tcPr>
            <w:tcW w:w="736"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东亚价格</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16.6</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16.0</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15.8</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10.4</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6.9</w:t>
            </w:r>
          </w:p>
        </w:tc>
        <w:tc>
          <w:tcPr>
            <w:tcW w:w="736"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8.0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center"/>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表二  中国天然气进口量和对外依存度</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en-US" w:eastAsia="zh-CN"/>
        </w:rPr>
        <w:t>单位：亿立方米）</w:t>
      </w:r>
    </w:p>
    <w:tbl>
      <w:tblPr>
        <w:tblStyle w:val="14"/>
        <w:tblW w:w="8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1217"/>
        <w:gridCol w:w="1217"/>
        <w:gridCol w:w="1217"/>
        <w:gridCol w:w="1218"/>
        <w:gridCol w:w="1218"/>
        <w:gridCol w:w="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167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1312" behindDoc="0" locked="0" layoutInCell="1" allowOverlap="1">
                      <wp:simplePos x="0" y="0"/>
                      <wp:positionH relativeFrom="column">
                        <wp:posOffset>-66675</wp:posOffset>
                      </wp:positionH>
                      <wp:positionV relativeFrom="paragraph">
                        <wp:posOffset>-5715</wp:posOffset>
                      </wp:positionV>
                      <wp:extent cx="1062355" cy="440055"/>
                      <wp:effectExtent l="1905" t="4445" r="2540" b="12700"/>
                      <wp:wrapNone/>
                      <wp:docPr id="10" name="直接连接符 10"/>
                      <wp:cNvGraphicFramePr/>
                      <a:graphic xmlns:a="http://schemas.openxmlformats.org/drawingml/2006/main">
                        <a:graphicData uri="http://schemas.microsoft.com/office/word/2010/wordprocessingShape">
                          <wps:wsp>
                            <wps:cNvCnPr/>
                            <wps:spPr>
                              <a:xfrm>
                                <a:off x="930275" y="6264275"/>
                                <a:ext cx="1062355" cy="4400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25pt;margin-top:-0.45pt;height:34.65pt;width:83.65pt;z-index:251661312;mso-width-relative:page;mso-height-relative:page;" filled="f" stroked="t" coordsize="21600,21600" o:gfxdata="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p900y1wAAAAgBAAAPAAAAAAAAAAEAIAAA&#10;ACIAAABkcnMvZG93bnJldi54bWxQSwECFAAUAAAACACHTuJAKnH18NQBAAB1AwAADgAAAAAAAAAB&#10;ACAAAAAmAQAAZHJzL2Uyb0RvYy54bWxQSwUGAAAAAAYABgBZAQAAbAUAAAAA&#10;">
                      <v:fill on="f" focussize="0,0"/>
                      <v:stroke weight="0.5pt" color="#000000 [3200]" miterlimit="8" joinstyle="miter"/>
                      <v:imagedata o:title=""/>
                      <o:lock v:ext="edit" aspectratio="f"/>
                    </v:line>
                  </w:pict>
                </mc:Fallback>
              </mc:AlternateContent>
            </w:r>
            <w:r>
              <w:rPr>
                <w:rFonts w:hint="eastAsia" w:asciiTheme="minorEastAsia" w:hAnsiTheme="minorEastAsia" w:eastAsiaTheme="minorEastAsia" w:cstheme="minorEastAsia"/>
                <w:color w:val="auto"/>
                <w:sz w:val="24"/>
                <w:szCs w:val="24"/>
                <w:vertAlign w:val="baseline"/>
                <w:lang w:val="en-US" w:eastAsia="zh-CN"/>
              </w:rPr>
              <w:t xml:space="preserve">       年份</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指标</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2012</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2013</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2014</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2015</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2016</w:t>
            </w:r>
          </w:p>
        </w:tc>
        <w:tc>
          <w:tcPr>
            <w:tcW w:w="736"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天然气进口量</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399</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457</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486</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614</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721</w:t>
            </w:r>
          </w:p>
        </w:tc>
        <w:tc>
          <w:tcPr>
            <w:tcW w:w="736"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对外依存度</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10%</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12%</w:t>
            </w:r>
          </w:p>
        </w:tc>
        <w:tc>
          <w:tcPr>
            <w:tcW w:w="1217"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13%</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15%</w:t>
            </w:r>
          </w:p>
        </w:tc>
        <w:tc>
          <w:tcPr>
            <w:tcW w:w="1218"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18%</w:t>
            </w:r>
          </w:p>
        </w:tc>
        <w:tc>
          <w:tcPr>
            <w:tcW w:w="736" w:type="dxa"/>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38%</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right"/>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注：当前天然气液化成本、运输成本较低</w:t>
      </w:r>
    </w:p>
    <w:p>
      <w:pPr>
        <w:keepNext w:val="0"/>
        <w:keepLines w:val="0"/>
        <w:pageBreakBefore w:val="0"/>
        <w:widowControl w:val="0"/>
        <w:numPr>
          <w:ilvl w:val="0"/>
          <w:numId w:val="8"/>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根据表一，可得出结论：_________________________________。（1分）</w:t>
      </w:r>
    </w:p>
    <w:p>
      <w:pPr>
        <w:keepNext w:val="0"/>
        <w:keepLines w:val="0"/>
        <w:pageBreakBefore w:val="0"/>
        <w:widowControl w:val="0"/>
        <w:numPr>
          <w:ilvl w:val="0"/>
          <w:numId w:val="8"/>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根据表二，可得出结论：_________________________________。（2分）</w:t>
      </w:r>
    </w:p>
    <w:p>
      <w:pPr>
        <w:keepNext w:val="0"/>
        <w:keepLines w:val="0"/>
        <w:pageBreakBefore w:val="0"/>
        <w:widowControl w:val="0"/>
        <w:numPr>
          <w:ilvl w:val="0"/>
          <w:numId w:val="8"/>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根据以上结论，为了化解中美贸易失衡的矛盾，可以___________________。（2分）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二、阅读下面白话文，回答问题</w:t>
      </w:r>
      <w:r>
        <w:rPr>
          <w:rFonts w:hint="eastAsia" w:asciiTheme="minorEastAsia" w:hAnsiTheme="minorEastAsia" w:eastAsiaTheme="minorEastAsia" w:cstheme="minorEastAsia"/>
          <w:color w:val="auto"/>
          <w:sz w:val="24"/>
          <w:szCs w:val="24"/>
          <w:lang w:val="en-US" w:eastAsia="zh-CN"/>
        </w:rPr>
        <w:t>（共37分）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center"/>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（一）</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唐朝、五代是椅子开始使用时期，但既使再贵州家庭，靠背椅等高型坐具也比较少见。在此之前，中国人只使用矮型坐具，如“胡床”“连榻”。胡床即今天所说的马扎，可折叠，方便携带。连榻是可以同时坐几个人的狭长矮塌。总之，此时中国流行的家具，如餐桌、书案、坐塌，都是矮型的。进入宋朝，“高足高座”的椅子在民间也普及开来，自此，中国人从“席地而坐”的时代进入“垂足而坐”的时代。</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u w:val="single"/>
          <w:lang w:val="en-US" w:eastAsia="zh-CN"/>
        </w:rPr>
        <w:t>高型坐具的普及，引发了改变中国人社会生活的连锁反应。</w:t>
      </w:r>
      <w:r>
        <w:rPr>
          <w:rFonts w:hint="eastAsia" w:asciiTheme="minorEastAsia" w:hAnsiTheme="minorEastAsia" w:eastAsiaTheme="minorEastAsia" w:cstheme="minorEastAsia"/>
          <w:b w:val="0"/>
          <w:bCs w:val="0"/>
          <w:color w:val="auto"/>
          <w:sz w:val="24"/>
          <w:szCs w:val="24"/>
          <w:lang w:val="en-US" w:eastAsia="zh-CN"/>
        </w:rPr>
        <w:t>比如，在流行矮足矮座家具时，大家围成一桌用餐很不方便，因此分餐制大行其道；而高桌高椅广泛使用之后，围餐就不存在技术上的问题了，因此合餐制渐渐取代了分餐制。</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传统的社交礼仪也被改变。在只有矮型家具的先秦，人们在社交场合都是席地而坐，正式的坐姿叫做“跽坐”，即双膝弯曲接地，臀部贴坐于足跟。此时，中国社会通行跪拜礼，因为跪拜礼是自然而然的，由跽坐姿势挺直腰板，臀部离开足跟，便是跪；再配上手部与头部的动作，如作揖、稽首、顿首，便是拜。这时候的跪拜礼，并无后世附加的贵贱尊卑之涵义，跪拜是相互的，是双方互相表达礼敬与尊重。</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经秦火战乱之后，汉初叔孙通重订礼仪，加入了帝制之下君尊臣卑的内涵，诸侯百官“坐殿上皆伏抑首”，所以刘邦感叹说：“吾乃今日知为皇帝之贵也。”不过，此时的跪拜仍是自然而然的，因为大家还是席地而坐。臣拜君，君虽不再回拜，却也要起身答谢。</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到了高型椅子出现以后，中国人席地而坐的习惯发生了改变，跪拜便带上了明显的尊卑色彩——想象一下，从椅子上滚到地上跪拜对方，显然透露出以卑事尊的味道。也因此，臣对君，除了极庄重的仪典，如每年元旦、冬至日举行的大朝会，三年一次的郊祀大礼，宋朝人基本上都不用跪礼，通常都是用揖逊、叉手之礼。</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从元朝开撕，御前奏闻时，大臣一律下跪。这一礼仪，跟元朝将君臣视为主奴关系的观念也是合拍的。</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跪奏的制度为明朝所继承，凡百官奏事皆跪。朱元璋还变本加厉，规定下级向上司禀事，也必须下跪。</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清代臣对君的跪拜礼更加奇葩，不但大臣奏事得跪下，皇帝降旨宣答，众臣也必须跪着听训。为了避免因为下跪太久而导致膝盖受伤，清臣甚至发明了“高招”：在膝盖部位裹以厚棉。练习如何跪拜也成了清代大臣的必修课，臣下如果跪得乖顺，则官运亨通。大学士曹振镛“晚年，恩遇益隆，身名俱泰”，门生向他讨教秘诀，曹振镛告诉他：“无他，但多磕头，少说话耳。”不但要跪，还要叩响头，一头触地，叩得越响亮越显示出忠心。</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所以说，跪拜礼的变迁，绝不仅仅是礼仪流变，背后其实是时代精神蜕变的投影。清臣跪得那么殷勤、欢快，无非是士风的退化。</w:t>
      </w:r>
    </w:p>
    <w:p>
      <w:pPr>
        <w:keepNext w:val="0"/>
        <w:keepLines w:val="0"/>
        <w:pageBreakBefore w:val="0"/>
        <w:widowControl w:val="0"/>
        <w:numPr>
          <w:ilvl w:val="0"/>
          <w:numId w:val="9"/>
        </w:numPr>
        <w:tabs>
          <w:tab w:val="clear" w:pos="312"/>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根据原文内容，下列说法不正确的一项是（3分）</w:t>
      </w:r>
    </w:p>
    <w:p>
      <w:pPr>
        <w:keepNext w:val="0"/>
        <w:keepLines w:val="0"/>
        <w:pageBreakBefore w:val="0"/>
        <w:widowControl w:val="0"/>
        <w:numPr>
          <w:ilvl w:val="0"/>
          <w:numId w:val="10"/>
        </w:numPr>
        <w:tabs>
          <w:tab w:val="clear" w:pos="312"/>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先秦因为只有矮型家具，人们在社交场合都是席地而坐。</w:t>
      </w:r>
    </w:p>
    <w:p>
      <w:pPr>
        <w:keepNext w:val="0"/>
        <w:keepLines w:val="0"/>
        <w:pageBreakBefore w:val="0"/>
        <w:widowControl w:val="0"/>
        <w:numPr>
          <w:ilvl w:val="0"/>
          <w:numId w:val="10"/>
        </w:numPr>
        <w:tabs>
          <w:tab w:val="clear" w:pos="312"/>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唐朝、五代开始使用靠背椅等高型坐具，但也比较少见。</w:t>
      </w:r>
    </w:p>
    <w:p>
      <w:pPr>
        <w:keepNext w:val="0"/>
        <w:keepLines w:val="0"/>
        <w:pageBreakBefore w:val="0"/>
        <w:widowControl w:val="0"/>
        <w:numPr>
          <w:ilvl w:val="0"/>
          <w:numId w:val="10"/>
        </w:numPr>
        <w:tabs>
          <w:tab w:val="clear" w:pos="312"/>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宋朝之后，高足高座的椅子开始普及，中国人垂足而坐。</w:t>
      </w:r>
    </w:p>
    <w:p>
      <w:pPr>
        <w:keepNext w:val="0"/>
        <w:keepLines w:val="0"/>
        <w:pageBreakBefore w:val="0"/>
        <w:widowControl w:val="0"/>
        <w:numPr>
          <w:ilvl w:val="0"/>
          <w:numId w:val="10"/>
        </w:numPr>
        <w:tabs>
          <w:tab w:val="clear" w:pos="312"/>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高型坐具普及之前，围餐不便，在我国分餐制非常流行。</w:t>
      </w:r>
    </w:p>
    <w:p>
      <w:pPr>
        <w:keepNext w:val="0"/>
        <w:keepLines w:val="0"/>
        <w:pageBreakBefore w:val="0"/>
        <w:widowControl w:val="0"/>
        <w:numPr>
          <w:ilvl w:val="0"/>
          <w:numId w:val="9"/>
        </w:numPr>
        <w:tabs>
          <w:tab w:val="clear" w:pos="312"/>
        </w:tabs>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本文主要说明___________________________________。（2分）</w:t>
      </w:r>
    </w:p>
    <w:p>
      <w:pPr>
        <w:keepNext w:val="0"/>
        <w:keepLines w:val="0"/>
        <w:pageBreakBefore w:val="0"/>
        <w:widowControl w:val="0"/>
        <w:numPr>
          <w:ilvl w:val="0"/>
          <w:numId w:val="9"/>
        </w:numPr>
        <w:tabs>
          <w:tab w:val="clear" w:pos="312"/>
        </w:tabs>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南宋覆灭后，文天祥被俘至大都，蒙元丞相博罗召见，文天祥长揖不跪。根据本文简要分析，为什么文天祥“长揖不跪”？（4分）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2" w:firstLineChars="200"/>
        <w:jc w:val="both"/>
        <w:textAlignment w:val="auto"/>
        <w:outlineLvl w:val="9"/>
        <w:rPr>
          <w:rFonts w:hint="eastAsia" w:asciiTheme="minorEastAsia" w:hAnsiTheme="minorEastAsia" w:eastAsiaTheme="minorEastAsia" w:cstheme="minorEastAsia"/>
          <w:b/>
          <w:bCs/>
          <w:color w:val="auto"/>
          <w:sz w:val="24"/>
          <w:szCs w:val="24"/>
          <w:lang w:val="en-US" w:eastAsia="zh-CN"/>
        </w:rPr>
      </w:pPr>
    </w:p>
    <w:p>
      <w:pPr>
        <w:keepNext w:val="0"/>
        <w:keepLines w:val="0"/>
        <w:pageBreakBefore w:val="0"/>
        <w:widowControl w:val="0"/>
        <w:numPr>
          <w:ilvl w:val="0"/>
          <w:numId w:val="11"/>
        </w:numPr>
        <w:kinsoku/>
        <w:wordWrap/>
        <w:overflowPunct/>
        <w:topLinePunct w:val="0"/>
        <w:autoSpaceDE/>
        <w:autoSpaceDN/>
        <w:bidi w:val="0"/>
        <w:adjustRightInd/>
        <w:snapToGrid/>
        <w:spacing w:line="312" w:lineRule="auto"/>
        <w:ind w:leftChars="0" w:firstLine="482" w:firstLineChars="200"/>
        <w:jc w:val="center"/>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 xml:space="preserve">大马士革剃刀  </w:t>
      </w:r>
      <w:r>
        <w:rPr>
          <w:rFonts w:hint="eastAsia" w:asciiTheme="minorEastAsia" w:hAnsiTheme="minorEastAsia" w:eastAsiaTheme="minorEastAsia" w:cstheme="minorEastAsia"/>
          <w:b w:val="0"/>
          <w:bCs w:val="0"/>
          <w:color w:val="auto"/>
          <w:sz w:val="24"/>
          <w:szCs w:val="24"/>
          <w:lang w:val="en-US" w:eastAsia="zh-CN"/>
        </w:rPr>
        <w:t>王方晨</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老实街居民，历代以老实为立家之本。学老实，比老实，以老实为荣，是我们从呱呱坠地就开始的人生训练。生活在老实街，若不遵循这一不成文的礼法，断然待不下去，必将成为老实街的公敌。</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可是，对刘家大院陈玉伋的遭遇，我们至今感到极为迷惑。</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陈玉伋从外乡来，租了刘家大院两间房，开的是理发铺。他剃头走的完全是理发的老路数，按捶拿剃，干推湿剪，给人整得利落无比，钱却一分不肯多要。问他为什么，他说，这是没用电的。没用电，可是用人了呀。人喝了水，吃了粮，租了房，一站就大半天，力气工夫岂是白来？显然，此人够老实。</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然而在我们的记忆中，最当得起“第一”的大老实，是左门鼻。</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左家以前是民国时期莫大律师家的马夫，莫家去台湾前将大院赠予左家，然而，左门鼻多年来却不将莫家大院据为己有，而是将它维护成原来的样子，等候着莫家人回来。他在家开小百货店，说不准开了多少年。我们都爱来他家买东西，比别家便宜，有时候不赚钱，他也卖，他说店是开在自己屋，不像人家还得交房租。他是个光头，留光头的一个好处，是可以随时自己给自己剃。和左门鼻朝夕相伴的，是一只叫“瓜”的老猫。</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陈玉伋入住刘家大院和理发铺开张，左门鼻都去帮忙。小百货店没有人，没关系，从没丢过东西。陈玉伋的理发店开张不久，名声就传播了出去。特别是那些中老年街坊，非常喜爱他的手艺。最初来让陈玉伋理发的多是老实街的人，没出几日，附近街巷都有专门寻了来的。自然会有人向左门鼻子问路，左门鼻都热情指点：“您可问着了！前面就是。”</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下午有段时间，小百货店总显得特别清静。左门鼻从店里往外望，不时看到理完发的人从陈玉伋理发铺里清爽爽走出来。不看倒还好，越看越觉得头上像生了虱，长了根根芒刺。左门鼻烦躁不安到天黑，就带了自用的那把剃刀，去找陈玉伋剃头。剃完头，他要把剃刀送给陈玉伋，算是理发铺开业的一份贺礼，而且，老实街来了陈玉伋，他还要自己给自己剃头，像是说不过去。陈玉伋迟疑地收下了。可两天后的晚上又还了回来，还给剃刀配了一个牛皮虾匣子，并告诉左门鼻说：“这是个大稀罕物，有一个外国名字，叫‘大马士革剃刀’。这剃刀是乌兹钢，造这钢可是秘密。这刀是绝版的了，多少年来，我是只闻其名，未见其形。那天眼拙，没看出来。君子不掠人之美，这样的好东西陈某人断不敢收。”左门鼻执意再送，老陈登门再还。这事很快被我们老实街的人传为佳话。</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日子安宁如常。直到有一天，左门鼻的老猫“爪”被剃得光溜溜，像个怪物。</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“谁能把毛剃这么光？从头到尾，耳朵眼儿里，脚爪缝儿里。呶，眼睫儿也给剃掉呢！”众人议论。</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光身子老猫蜷缩着躲起来，被众人发现后在老实街上一路狂奔，坠河而死。我们觉得这简直就是老实街百年未有的耻辱。左门鼻追得气喘吁吁，还没赶到老猫落水之处，就走不动了。往地上一坐，看着流水，痛心疾首说：“爪，你就不能等我一等？你若为人，也是我这年纪，你就这样生生把我撇下！”</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是谁让老猫蒙羞，也是让我们老实街居民蒙羞？能把一只猫剃得如此之光的，究竟是怎样一只魔手？我们一直都在猜测那个卑劣的凶手。似乎有巨大的隐忧如同阴云压在我们每个人头上。</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老实街上最有资格为虐猫案充当判官的，是左门鼻。然而在虐猫案发生后的三天里，是左门鼻第一个踏入陈玉伋理发铺。他在那里剃了头，走到街上，好像从来没有什么猫不猫似的。但，从此陈玉伋常常一个人整天坐在冷清的店里，两臂下垂，好像两只受伤的翅膀，整个身子也像是被什么绳索紧紧捆成了一根芦柴棒。</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一个月后，陈玉伋离开了老实街。临走前一天的深夜，他来到莫家大院请左门鼻给自己剃了光头。他回老家不久就去世了。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后来，老实街拆迁。一个捡破烂的老汉从莫家大院的废墟里翻捡到一只精致的小匣，里面是一把剃刀，刀刃上沾了根纤细优美的猫毛。</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（原文有删节）</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12.下列对小说相关内容和艺术特色的分析鉴赏，不正确的一项是（3分）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A.小说主要讲述老实街的左门鼻与陈玉伋两人围绕大马士革剃刀发生的故事。</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B.剃刀是左门鼻与陈玉伋友谊建立和崩塌的见证，是推动情节发展的重要线索。</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C.陈玉伋离开老实街是因为他自己做了“不老实”的事，成了老实街的公敌。</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D.小说结尾暗示给老猫剃光毛并想嫁祸、逼走陈玉伋的是莫家大院的左门鼻。</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13．简要分析画线句在文中的作用。（3分）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14．小说结尾关于“谁是虐猫真凶”的暗示似乎出人意料，但前文中已有多处铺垫。试找出两处并简要分析。（4分）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15．结合全文，简要分析陈玉伋的形象。（6分）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（三）</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智深道：“小僧是五台山来的和尚，要上东京去。今晚赶不上宿头，借贵庄投宿一宵。”老人道：“既是僧人，随我进来。”智深跟那老人直到正堂上，分宾主坐下。鲁智深道：“太公缘何模样不甚喜欢？莫不怪小僧来搅扰你么？”太公道：“我家今夜小女招夫，以此烦恼。”鲁智深呵呵大笑道：“男大须婚，女大必嫁。这是人伦大事，五常之礼。何故烦恼？”太公道：“师父不知。这头亲事，不是情愿与的。”智深大笑道：“既然不两相情愿，如何招赘做个女婿？”太公道：“老汉止有这个小女，今年方得一十九岁。此间有座桃花山，山上有两个大王，聚集着五七百人，打家劫舍。此间青州官军禁他不得。因来老汉庄上讨进奉，见了老汉女儿，撇下二十两金子、一匹红锦为定礼，选着今夜好日，晚间来入赘老汉庄上，又和他争执不得，只得与他，因此烦恼。”智深听了道：“原来如此。小僧有个道理，教他回心转意，不要娶你女儿，如何？”……</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鲁智深吃了二三十碗酒、一只鹅，提了禅杖，带了戒刀，问道：“太公，你的女儿躲过了不曾？”太公道：“老汉已把女儿寄送在邻舍庄里去了。”智深道：“引洒家新妇房内去。”太公引至房边，指道：“这里面便是。”智深道：“你们自去躲了。”太公与众庄客自出外面，安排筵席。智深将戒刀放在床头，禅杖把来倚在床边，把销金帐子下了，脱得赤条条地，跳上床去坐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 xml:space="preserve">那大王摸进房中，叫道：“娘子，你如何不出来接我？你休要怕羞。我明日要你做压寨夫人。”一头叫娘子，一面摸来摸去。一摸摸着销金帐子，便揭起来，探一只手入去摸时，摸着鲁智深的肚皮，被鲁智深就势劈头巾带角儿揪住，一按按将下床来。那大王却待挣扎。鲁智深骂一声“直娘贼”，连耳根带脖子只一拳。那大王叫一声：“做甚么便打老公？”鲁智深喝道：“教你认的老婆！”拖倒在床边，拳头脚尖一齐上，打得大王叫救人。  </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（节选自《水浒传》第五回《小霸王醉入销金帐 花和尚大闹桃花村》）</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坐定，高老问道：“二位长老是东土来的 ？”三藏道：“便是。贫僧奉朝命往西天拜佛求经，因过宝庄，特借一宿，明日早行。”高老道：“二位原是借宿的，怎么说会拿怪？”行者道：“因是借宿，顺便拿几个妖怪儿耍耍的。动问府上有多少妖怪？”高老道：“天哪！还吃得有多少哩，只这一个妖怪女婿，已被他磨慌了。”行者道：“你把那妖怪的始末，有多大手段，从头儿说说我听，我好替你拿他。” ……</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老儿十分欢喜，才教展抹桌椅，摆列斋供。斋罢将晚，老儿问道：“要甚兵器？要多少人随？趁早好备。”行者道：“兵器我自有，也不要人跟。你引我去后宅子里妖精的住处看看。”高老遂引他到后宅。行者道：“老儿，你带令爱往前边宅里，让老孙在此等那妖，定与你剪草除根。”行者摇身一变，变得就如那女子一般，独自个坐在房里等那妖精。</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一阵狂风过处，只见半空里来了一个妖精，果然生得丑陋：黑脸短毛，长喙大耳；穿一领青不青、蓝不蓝的梭布直裰，系一条花布手巾。行者暗笑道：“原来是这个买卖。”行者却不迎他，也不问他，且睡在床上推病，口里哼哼啧啧的不绝。那怪不识真假，走进房，一把搂住。行者暗笑，使个拿法，托着那怪的长嘴，叫做个小跌，漫头一抖，扑的掼下床来。……</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（节选自《西游记》第十八回《观音院唐僧脱难 高老庄大圣除魔》）</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16．“小僧有个道理，教他回心转意。”根据选文，此处的“道理”具体是指_____________。鲁智深许多脍炙人口的故事都是用这“道理”演绎的，如_____________、______________。（3分）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17．根据选文，鲁智深和孙悟空都既______________又______________。（2分）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18．两部小说的选文，情节有不少相似之处，产生了相同的阅读效果。请简要分析。（4分）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三、阅读下面文言诗文，回答问题</w:t>
      </w:r>
      <w:r>
        <w:rPr>
          <w:rFonts w:hint="eastAsia" w:asciiTheme="minorEastAsia" w:hAnsiTheme="minorEastAsia" w:eastAsiaTheme="minorEastAsia" w:cstheme="minorEastAsia"/>
          <w:b w:val="0"/>
          <w:bCs w:val="0"/>
          <w:color w:val="auto"/>
          <w:sz w:val="24"/>
          <w:szCs w:val="24"/>
          <w:lang w:val="en-US" w:eastAsia="zh-CN"/>
        </w:rPr>
        <w:t>（共24分）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（一）曹刿论战</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十年春，齐师伐我。公将战，曹刿请见。其乡人曰：“肉食者谋之，又何间焉？”刿曰：“肉食者鄙，未能远谋。”乃入见。问：“何以战？”公曰：“衣食所安，弗敢专也，必以分人。”对曰：“小惠未徧，民弗从也。”公曰：“牺牲玉帛，弗敢加也，必以信。”对曰：“小信未孚，神弗福也。” 公曰：“</w:t>
      </w:r>
      <w:r>
        <w:rPr>
          <w:rFonts w:hint="eastAsia" w:asciiTheme="minorEastAsia" w:hAnsiTheme="minorEastAsia" w:eastAsiaTheme="minorEastAsia" w:cstheme="minorEastAsia"/>
          <w:b w:val="0"/>
          <w:bCs w:val="0"/>
          <w:color w:val="auto"/>
          <w:sz w:val="24"/>
          <w:szCs w:val="24"/>
          <w:u w:val="single"/>
          <w:lang w:val="en-US" w:eastAsia="zh-CN"/>
        </w:rPr>
        <w:t>小大之狱，虽不能察，必以情。</w:t>
      </w:r>
      <w:r>
        <w:rPr>
          <w:rFonts w:hint="eastAsia" w:asciiTheme="minorEastAsia" w:hAnsiTheme="minorEastAsia" w:eastAsiaTheme="minorEastAsia" w:cstheme="minorEastAsia"/>
          <w:b w:val="0"/>
          <w:bCs w:val="0"/>
          <w:color w:val="auto"/>
          <w:sz w:val="24"/>
          <w:szCs w:val="24"/>
          <w:lang w:val="en-US" w:eastAsia="zh-CN"/>
        </w:rPr>
        <w:t>”对曰：“忠之属也。可以一战。战则请从。”</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公与之乘，战于长勺。公将鼓之。刿曰：“未可。”齐人三鼓。刿曰：“可矣。”齐师败绩。公将驰之。刿曰：“未可。”下视其辙，登轼而望之，曰：“可矣。”遂逐齐师。</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既克，公问其故。对曰：“夫战，勇气也。一鼓作气，再而衰，三而竭。彼竭我盈，故克之。夫大国，难测也，惧有伏焉。吾视其辙乱，望其旗靡，故逐之。”</w:t>
      </w:r>
    </w:p>
    <w:p>
      <w:pPr>
        <w:keepNext w:val="0"/>
        <w:keepLines w:val="0"/>
        <w:pageBreakBefore w:val="0"/>
        <w:widowControl w:val="0"/>
        <w:numPr>
          <w:ilvl w:val="0"/>
          <w:numId w:val="12"/>
        </w:numPr>
        <w:tabs>
          <w:tab w:val="clear" w:pos="312"/>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解释下面句子中加点的词。（2分）</w:t>
      </w:r>
    </w:p>
    <w:p>
      <w:pPr>
        <w:keepNext w:val="0"/>
        <w:keepLines w:val="0"/>
        <w:pageBreakBefore w:val="0"/>
        <w:widowControl w:val="0"/>
        <w:numPr>
          <w:ilvl w:val="0"/>
          <w:numId w:val="13"/>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肉食者</w:t>
      </w:r>
      <w:r>
        <w:rPr>
          <w:rFonts w:hint="eastAsia" w:asciiTheme="minorEastAsia" w:hAnsiTheme="minorEastAsia" w:eastAsiaTheme="minorEastAsia" w:cstheme="minorEastAsia"/>
          <w:b w:val="0"/>
          <w:bCs w:val="0"/>
          <w:color w:val="auto"/>
          <w:sz w:val="24"/>
          <w:szCs w:val="24"/>
          <w:em w:val="dot"/>
          <w:lang w:val="en-US" w:eastAsia="zh-CN"/>
        </w:rPr>
        <w:t>鄙</w:t>
      </w:r>
      <w:r>
        <w:rPr>
          <w:rFonts w:hint="eastAsia" w:asciiTheme="minorEastAsia" w:hAnsiTheme="minorEastAsia" w:eastAsiaTheme="minorEastAsia" w:cstheme="minorEastAsia"/>
          <w:b w:val="0"/>
          <w:bCs w:val="0"/>
          <w:color w:val="auto"/>
          <w:sz w:val="24"/>
          <w:szCs w:val="24"/>
          <w:lang w:val="en-US" w:eastAsia="zh-CN"/>
        </w:rPr>
        <w:t xml:space="preserve">    （2）</w:t>
      </w:r>
      <w:r>
        <w:rPr>
          <w:rFonts w:hint="eastAsia" w:asciiTheme="minorEastAsia" w:hAnsiTheme="minorEastAsia" w:eastAsiaTheme="minorEastAsia" w:cstheme="minorEastAsia"/>
          <w:b w:val="0"/>
          <w:bCs w:val="0"/>
          <w:color w:val="auto"/>
          <w:sz w:val="24"/>
          <w:szCs w:val="24"/>
          <w:em w:val="dot"/>
          <w:lang w:val="en-US" w:eastAsia="zh-CN"/>
        </w:rPr>
        <w:t>既</w:t>
      </w:r>
      <w:r>
        <w:rPr>
          <w:rFonts w:hint="eastAsia" w:asciiTheme="minorEastAsia" w:hAnsiTheme="minorEastAsia" w:eastAsiaTheme="minorEastAsia" w:cstheme="minorEastAsia"/>
          <w:b w:val="0"/>
          <w:bCs w:val="0"/>
          <w:color w:val="auto"/>
          <w:sz w:val="24"/>
          <w:szCs w:val="24"/>
          <w:lang w:val="en-US" w:eastAsia="zh-CN"/>
        </w:rPr>
        <w:t>克，公问其故</w:t>
      </w:r>
    </w:p>
    <w:p>
      <w:pPr>
        <w:keepNext w:val="0"/>
        <w:keepLines w:val="0"/>
        <w:pageBreakBefore w:val="0"/>
        <w:widowControl w:val="0"/>
        <w:numPr>
          <w:ilvl w:val="0"/>
          <w:numId w:val="12"/>
        </w:numPr>
        <w:tabs>
          <w:tab w:val="clear" w:pos="312"/>
        </w:tabs>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把文中画横线的句子翻译成现代汉语。（4分）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小大之狱，虽不能察，必以情。</w:t>
      </w:r>
    </w:p>
    <w:p>
      <w:pPr>
        <w:keepNext w:val="0"/>
        <w:keepLines w:val="0"/>
        <w:pageBreakBefore w:val="0"/>
        <w:widowControl w:val="0"/>
        <w:numPr>
          <w:ilvl w:val="0"/>
          <w:numId w:val="12"/>
        </w:numPr>
        <w:tabs>
          <w:tab w:val="clear" w:pos="312"/>
        </w:tabs>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在分析鲁庄公形象时，很多同学都认为他是一个“鄙人”。小红却说鲁庄公也有可取之处，如“齐师伐我。公将战”，一方面他没有做好准备就仓促决定应战，有些鲁莽；另一方面，面对强敌他决定亲自统兵参战，勇于担当。老师肯定了小红。请从文中另找一例，对鲁庄公进行简要分析。（3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color w:val="auto"/>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color w:val="auto"/>
          <w:sz w:val="24"/>
          <w:szCs w:val="24"/>
          <w:u w:val="none"/>
          <w:lang w:val="en-US" w:eastAsia="zh-CN"/>
        </w:rPr>
      </w:pPr>
      <w:r>
        <w:rPr>
          <w:rFonts w:hint="eastAsia" w:asciiTheme="minorEastAsia" w:hAnsiTheme="minorEastAsia" w:eastAsiaTheme="minorEastAsia" w:cstheme="minorEastAsia"/>
          <w:b/>
          <w:bCs/>
          <w:color w:val="auto"/>
          <w:sz w:val="24"/>
          <w:szCs w:val="24"/>
          <w:u w:val="none"/>
          <w:lang w:val="en-US" w:eastAsia="zh-CN"/>
        </w:rPr>
        <w:t>（二）</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麟某尝以翰林充国史馆纂修，时年甫逾冠。一日，校罗泽南、刘蓉等列传，忽拍案曰：“罗以一教官而保实缺道，并以布政使记名，死且请谥；刘亦仅候选知县耳，乃赏三品衔署布政使。外省保举之滥，竟至是耶！”</w:t>
      </w:r>
      <w:r>
        <w:rPr>
          <w:rFonts w:hint="eastAsia" w:asciiTheme="minorEastAsia" w:hAnsiTheme="minorEastAsia" w:eastAsiaTheme="minorEastAsia" w:cstheme="minorEastAsia"/>
          <w:b w:val="0"/>
          <w:bCs w:val="0"/>
          <w:color w:val="auto"/>
          <w:sz w:val="24"/>
          <w:szCs w:val="24"/>
          <w:u w:val="wave"/>
          <w:lang w:val="en-US" w:eastAsia="zh-CN"/>
        </w:rPr>
        <w:t>恽彦彬时与同座起而密诏之曰彼等皆百战功臣其时若无湘淮军吾辈亦安有今日耶</w:t>
      </w:r>
      <w:r>
        <w:rPr>
          <w:rFonts w:hint="eastAsia" w:asciiTheme="minorEastAsia" w:hAnsiTheme="minorEastAsia" w:eastAsiaTheme="minorEastAsia" w:cstheme="minorEastAsia"/>
          <w:b w:val="0"/>
          <w:bCs w:val="0"/>
          <w:color w:val="auto"/>
          <w:sz w:val="24"/>
          <w:szCs w:val="24"/>
          <w:u w:val="none"/>
          <w:lang w:val="en-US" w:eastAsia="zh-CN"/>
        </w:rPr>
        <w:t>麟曰：“百战何事？天下太平，当与谁战？恽曰：“盖与太平战耳，君岂未知东南各省大乱十余年，失去数百城耶？”麟大愕曰：“</w:t>
      </w:r>
      <w:r>
        <w:rPr>
          <w:rFonts w:hint="eastAsia" w:asciiTheme="minorEastAsia" w:hAnsiTheme="minorEastAsia" w:eastAsiaTheme="minorEastAsia" w:cstheme="minorEastAsia"/>
          <w:b w:val="0"/>
          <w:bCs w:val="0"/>
          <w:color w:val="auto"/>
          <w:sz w:val="24"/>
          <w:szCs w:val="24"/>
          <w:u w:val="single"/>
          <w:lang w:val="en-US" w:eastAsia="zh-CN"/>
        </w:rPr>
        <w:t>北方安靖若是，老前辈所谓与太平战者，此言尤难索解。</w:t>
      </w:r>
      <w:r>
        <w:rPr>
          <w:rFonts w:hint="eastAsia" w:asciiTheme="minorEastAsia" w:hAnsiTheme="minorEastAsia" w:eastAsiaTheme="minorEastAsia" w:cstheme="minorEastAsia"/>
          <w:b w:val="0"/>
          <w:bCs w:val="0"/>
          <w:color w:val="auto"/>
          <w:sz w:val="24"/>
          <w:szCs w:val="24"/>
          <w:u w:val="none"/>
          <w:lang w:val="en-US" w:eastAsia="zh-CN"/>
        </w:rPr>
        <w:t>”恽曰：“粤寇洪秀全起事，自称太平天国，君不知耶？”麟曰：“晚生今仅二十余岁，贼之事，何能知之！”恽曰：“君北人，宜不知南方之事也。”</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（选自《新世说》）</w:t>
      </w:r>
    </w:p>
    <w:p>
      <w:pPr>
        <w:keepNext w:val="0"/>
        <w:keepLines w:val="0"/>
        <w:pageBreakBefore w:val="0"/>
        <w:widowControl w:val="0"/>
        <w:numPr>
          <w:ilvl w:val="0"/>
          <w:numId w:val="12"/>
        </w:numPr>
        <w:tabs>
          <w:tab w:val="clear" w:pos="312"/>
        </w:tabs>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下列对文中画波浪线部分的断句，正确的一项是（3分）</w:t>
      </w:r>
    </w:p>
    <w:p>
      <w:pPr>
        <w:keepNext w:val="0"/>
        <w:keepLines w:val="0"/>
        <w:pageBreakBefore w:val="0"/>
        <w:widowControl w:val="0"/>
        <w:numPr>
          <w:ilvl w:val="0"/>
          <w:numId w:val="14"/>
        </w:numPr>
        <w:tabs>
          <w:tab w:val="clear" w:pos="312"/>
        </w:tabs>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恽彦彬时与同座起/而密诏之曰/彼等皆百战功臣/其时若无湘淮军/吾辈亦安有今日耶</w:t>
      </w:r>
    </w:p>
    <w:p>
      <w:pPr>
        <w:keepNext w:val="0"/>
        <w:keepLines w:val="0"/>
        <w:pageBreakBefore w:val="0"/>
        <w:widowControl w:val="0"/>
        <w:numPr>
          <w:ilvl w:val="0"/>
          <w:numId w:val="14"/>
        </w:numPr>
        <w:tabs>
          <w:tab w:val="clear" w:pos="312"/>
        </w:tabs>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恽彦彬时/与同座起而密诏之曰/彼等皆百战功臣/其时若无湘淮军/吾辈亦安有今日耶</w:t>
      </w:r>
    </w:p>
    <w:p>
      <w:pPr>
        <w:keepNext w:val="0"/>
        <w:keepLines w:val="0"/>
        <w:pageBreakBefore w:val="0"/>
        <w:widowControl w:val="0"/>
        <w:numPr>
          <w:ilvl w:val="0"/>
          <w:numId w:val="14"/>
        </w:numPr>
        <w:tabs>
          <w:tab w:val="clear" w:pos="312"/>
        </w:tabs>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恽彦彬时与同座/起而密诏之曰/彼等皆百战/功臣其时/若无湘淮军/吾辈亦安有今日耶</w:t>
      </w:r>
    </w:p>
    <w:p>
      <w:pPr>
        <w:keepNext w:val="0"/>
        <w:keepLines w:val="0"/>
        <w:pageBreakBefore w:val="0"/>
        <w:widowControl w:val="0"/>
        <w:numPr>
          <w:ilvl w:val="0"/>
          <w:numId w:val="14"/>
        </w:numPr>
        <w:tabs>
          <w:tab w:val="clear" w:pos="312"/>
        </w:tabs>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恽彦彬时与同座起/而密诏之曰/彼等皆百战功臣/其时若无湘淮军吾辈/亦安有今日耶</w:t>
      </w:r>
    </w:p>
    <w:p>
      <w:pPr>
        <w:keepNext w:val="0"/>
        <w:keepLines w:val="0"/>
        <w:pageBreakBefore w:val="0"/>
        <w:widowControl w:val="0"/>
        <w:numPr>
          <w:ilvl w:val="0"/>
          <w:numId w:val="12"/>
        </w:numPr>
        <w:tabs>
          <w:tab w:val="clear" w:pos="312"/>
        </w:tabs>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把文中画横线的句子翻译成现代汉语。（4分）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北方安靖若是，老前辈所谓与太平战者，此言尤难索解。</w:t>
      </w:r>
    </w:p>
    <w:p>
      <w:pPr>
        <w:keepNext w:val="0"/>
        <w:keepLines w:val="0"/>
        <w:pageBreakBefore w:val="0"/>
        <w:widowControl w:val="0"/>
        <w:numPr>
          <w:ilvl w:val="0"/>
          <w:numId w:val="12"/>
        </w:numPr>
        <w:tabs>
          <w:tab w:val="clear" w:pos="312"/>
        </w:tabs>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“君北人，宜不知南方之事也。”针对麟某，这句话表达的意思是什么？（2分）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420" w:leftChars="200"/>
        <w:jc w:val="center"/>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bCs/>
          <w:color w:val="auto"/>
          <w:sz w:val="24"/>
          <w:szCs w:val="24"/>
          <w:u w:val="none"/>
          <w:lang w:val="en-US" w:eastAsia="zh-CN"/>
        </w:rPr>
        <w:t>（三）秋扇词</w:t>
      </w:r>
      <w:r>
        <w:rPr>
          <w:rFonts w:hint="eastAsia" w:asciiTheme="minorEastAsia" w:hAnsiTheme="minorEastAsia" w:eastAsiaTheme="minorEastAsia" w:cstheme="minorEastAsia"/>
          <w:b w:val="0"/>
          <w:bCs w:val="0"/>
          <w:color w:val="auto"/>
          <w:sz w:val="24"/>
          <w:szCs w:val="24"/>
          <w:u w:val="none"/>
          <w:lang w:val="en-US" w:eastAsia="zh-CN"/>
        </w:rPr>
        <w:t xml:space="preserve">  </w:t>
      </w:r>
      <w:r>
        <w:rPr>
          <w:rFonts w:hint="eastAsia" w:asciiTheme="minorEastAsia" w:hAnsiTheme="minorEastAsia" w:eastAsiaTheme="minorEastAsia" w:cstheme="minorEastAsia"/>
          <w:b w:val="0"/>
          <w:bCs w:val="0"/>
          <w:color w:val="auto"/>
          <w:sz w:val="24"/>
          <w:szCs w:val="24"/>
          <w:u w:val="none"/>
          <w:lang w:val="en-US" w:eastAsia="zh-CN"/>
        </w:rPr>
        <w:t>（唐）刘禹锡</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420" w:leftChars="200"/>
        <w:jc w:val="center"/>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莫道恩情无重来，人间荣谢递相催。</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420" w:leftChars="200"/>
        <w:jc w:val="center"/>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当时初入君怀袖，岂念寒炉有死灰。</w:t>
      </w:r>
    </w:p>
    <w:p>
      <w:pPr>
        <w:keepNext w:val="0"/>
        <w:keepLines w:val="0"/>
        <w:pageBreakBefore w:val="0"/>
        <w:widowControl w:val="0"/>
        <w:numPr>
          <w:ilvl w:val="0"/>
          <w:numId w:val="12"/>
        </w:numPr>
        <w:tabs>
          <w:tab w:val="clear" w:pos="312"/>
        </w:tabs>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（1）诗中“_______”表现了扇子得到珍爱。（不超过四个字）（2分）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（2）本诗对你的启示：①____________；②____________。（4分）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四、作文</w:t>
      </w:r>
      <w:r>
        <w:rPr>
          <w:rFonts w:hint="eastAsia" w:asciiTheme="minorEastAsia" w:hAnsiTheme="minorEastAsia" w:eastAsiaTheme="minorEastAsia" w:cstheme="minorEastAsia"/>
          <w:b w:val="0"/>
          <w:bCs w:val="0"/>
          <w:color w:val="auto"/>
          <w:sz w:val="24"/>
          <w:szCs w:val="24"/>
          <w:u w:val="none"/>
          <w:lang w:val="en-US" w:eastAsia="zh-CN"/>
        </w:rPr>
        <w:t>（共60分）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26．请将下面的题目补充完整，写在答题卡上，然后写一篇不少于600字的文章。文内不得出现所在学校的校名、人名、地名，否则扣分。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r>
        <w:rPr>
          <w:rFonts w:hint="eastAsia" w:asciiTheme="minorEastAsia" w:hAnsiTheme="minorEastAsia" w:eastAsiaTheme="minorEastAsia" w:cstheme="minorEastAsia"/>
          <w:b w:val="0"/>
          <w:bCs w:val="0"/>
          <w:color w:val="auto"/>
          <w:sz w:val="24"/>
          <w:szCs w:val="24"/>
          <w:u w:val="none"/>
          <w:lang w:val="en-US" w:eastAsia="zh-CN"/>
        </w:rPr>
        <w:t>题目：</w:t>
      </w:r>
      <w:r>
        <w:rPr>
          <w:rFonts w:hint="eastAsia" w:asciiTheme="minorEastAsia" w:hAnsiTheme="minorEastAsia" w:eastAsiaTheme="minorEastAsia" w:cstheme="minorEastAsia"/>
          <w:b w:val="0"/>
          <w:bCs w:val="0"/>
          <w:color w:val="auto"/>
          <w:sz w:val="24"/>
          <w:szCs w:val="24"/>
          <w:u w:val="none"/>
          <w:lang w:val="en-US" w:eastAsia="zh-CN"/>
        </w:rPr>
        <w:t>____________之中有</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val="0"/>
          <w:bCs w:val="0"/>
          <w:color w:val="auto"/>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参考答案及评分标准</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 xml:space="preserve">B  </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 xml:space="preserve">A  </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 xml:space="preserve">B    </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 xml:space="preserve">D    </w:t>
      </w:r>
      <w:r>
        <w:rPr>
          <w:rFonts w:hint="eastAsia" w:asciiTheme="minorEastAsia" w:hAnsiTheme="minorEastAsia" w:eastAsiaTheme="minorEastAsia" w:cstheme="minorEastAsia"/>
          <w:b/>
          <w:bCs/>
          <w:color w:val="auto"/>
          <w:sz w:val="24"/>
          <w:szCs w:val="24"/>
          <w:lang w:val="en-US" w:eastAsia="zh-CN"/>
        </w:rPr>
        <w:t xml:space="preserve">        </w:t>
      </w:r>
      <w:r>
        <w:rPr>
          <w:rFonts w:hint="eastAsia" w:asciiTheme="minorEastAsia" w:hAnsiTheme="minorEastAsia" w:eastAsiaTheme="minorEastAsia" w:cstheme="minorEastAsia"/>
          <w:b/>
          <w:bCs/>
          <w:color w:val="auto"/>
          <w:sz w:val="24"/>
          <w:szCs w:val="24"/>
          <w:lang w:eastAsia="zh-CN"/>
        </w:rPr>
        <w:t xml:space="preserve"> </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（1）不畏浮云遮望眼</w:t>
      </w:r>
      <w:r>
        <w:rPr>
          <w:rFonts w:hint="eastAsia" w:asciiTheme="minorEastAsia" w:hAnsiTheme="minorEastAsia" w:eastAsiaTheme="minorEastAsia" w:cstheme="minorEastAsia"/>
          <w:b/>
          <w:bCs/>
          <w:color w:val="auto"/>
          <w:sz w:val="24"/>
          <w:szCs w:val="24"/>
          <w:lang w:val="en-US" w:eastAsia="zh-CN"/>
        </w:rPr>
        <w:t xml:space="preserve">  </w:t>
      </w:r>
      <w:r>
        <w:rPr>
          <w:rFonts w:hint="eastAsia" w:asciiTheme="minorEastAsia" w:hAnsiTheme="minorEastAsia" w:eastAsiaTheme="minorEastAsia" w:cstheme="minorEastAsia"/>
          <w:b/>
          <w:bCs/>
          <w:color w:val="auto"/>
          <w:sz w:val="24"/>
          <w:szCs w:val="24"/>
          <w:lang w:eastAsia="zh-CN"/>
        </w:rPr>
        <w:t>自缘身在最高层</w:t>
      </w:r>
      <w:r>
        <w:rPr>
          <w:rFonts w:hint="eastAsia" w:asciiTheme="minorEastAsia" w:hAnsiTheme="minorEastAsia" w:eastAsiaTheme="minorEastAsia" w:cstheme="minorEastAsia"/>
          <w:b/>
          <w:bCs/>
          <w:color w:val="auto"/>
          <w:sz w:val="24"/>
          <w:szCs w:val="24"/>
          <w:lang w:val="en-US" w:eastAsia="zh-CN"/>
        </w:rPr>
        <w:t xml:space="preserve">  </w:t>
      </w:r>
      <w:r>
        <w:rPr>
          <w:rFonts w:hint="eastAsia" w:asciiTheme="minorEastAsia" w:hAnsiTheme="minorEastAsia" w:eastAsiaTheme="minorEastAsia" w:cstheme="minorEastAsia"/>
          <w:b/>
          <w:bCs/>
          <w:color w:val="auto"/>
          <w:sz w:val="24"/>
          <w:szCs w:val="24"/>
          <w:lang w:eastAsia="zh-CN"/>
        </w:rPr>
        <w:t>（2）长风破浪会有时，直挂云帆济沧海</w:t>
      </w:r>
      <w:r>
        <w:rPr>
          <w:rFonts w:hint="eastAsia" w:asciiTheme="minorEastAsia" w:hAnsiTheme="minorEastAsia" w:eastAsiaTheme="minorEastAsia" w:cstheme="minorEastAsia"/>
          <w:b/>
          <w:bCs/>
          <w:color w:val="auto"/>
          <w:sz w:val="24"/>
          <w:szCs w:val="24"/>
          <w:lang w:val="en-US" w:eastAsia="zh-CN"/>
        </w:rPr>
        <w:t xml:space="preserve">  </w:t>
      </w:r>
      <w:r>
        <w:rPr>
          <w:rFonts w:hint="eastAsia" w:asciiTheme="minorEastAsia" w:hAnsiTheme="minorEastAsia" w:eastAsiaTheme="minorEastAsia" w:cstheme="minorEastAsia"/>
          <w:b/>
          <w:bCs/>
          <w:color w:val="auto"/>
          <w:sz w:val="24"/>
          <w:szCs w:val="24"/>
          <w:lang w:eastAsia="zh-CN"/>
        </w:rPr>
        <w:t>（3）谈笑有鸿儒</w:t>
      </w:r>
      <w:r>
        <w:rPr>
          <w:rFonts w:hint="eastAsia" w:asciiTheme="minorEastAsia" w:hAnsiTheme="minorEastAsia" w:eastAsiaTheme="minorEastAsia" w:cstheme="minorEastAsia"/>
          <w:b/>
          <w:bCs/>
          <w:color w:val="auto"/>
          <w:sz w:val="24"/>
          <w:szCs w:val="24"/>
          <w:lang w:val="en-US" w:eastAsia="zh-CN"/>
        </w:rPr>
        <w:t xml:space="preserve">  </w:t>
      </w:r>
      <w:r>
        <w:rPr>
          <w:rFonts w:hint="eastAsia" w:asciiTheme="minorEastAsia" w:hAnsiTheme="minorEastAsia" w:eastAsiaTheme="minorEastAsia" w:cstheme="minorEastAsia"/>
          <w:b/>
          <w:bCs/>
          <w:color w:val="auto"/>
          <w:sz w:val="24"/>
          <w:szCs w:val="24"/>
          <w:lang w:eastAsia="zh-CN"/>
        </w:rPr>
        <w:t>往来无白丁</w:t>
      </w:r>
      <w:r>
        <w:rPr>
          <w:rFonts w:hint="eastAsia" w:asciiTheme="minorEastAsia" w:hAnsiTheme="minorEastAsia" w:eastAsiaTheme="minorEastAsia" w:cstheme="minorEastAsia"/>
          <w:b/>
          <w:bCs/>
          <w:color w:val="auto"/>
          <w:sz w:val="24"/>
          <w:szCs w:val="24"/>
          <w:lang w:val="en-US" w:eastAsia="zh-CN"/>
        </w:rPr>
        <w:t xml:space="preserve">  </w:t>
      </w:r>
      <w:r>
        <w:rPr>
          <w:rFonts w:hint="eastAsia" w:asciiTheme="minorEastAsia" w:hAnsiTheme="minorEastAsia" w:eastAsiaTheme="minorEastAsia" w:cstheme="minorEastAsia"/>
          <w:b/>
          <w:bCs/>
          <w:color w:val="auto"/>
          <w:sz w:val="24"/>
          <w:szCs w:val="24"/>
          <w:lang w:eastAsia="zh-CN"/>
        </w:rPr>
        <w:t>（4）择其善者而从之</w:t>
      </w:r>
      <w:r>
        <w:rPr>
          <w:rFonts w:hint="eastAsia" w:asciiTheme="minorEastAsia" w:hAnsiTheme="minorEastAsia" w:eastAsiaTheme="minorEastAsia" w:cstheme="minorEastAsia"/>
          <w:b/>
          <w:bCs/>
          <w:color w:val="auto"/>
          <w:sz w:val="24"/>
          <w:szCs w:val="24"/>
          <w:lang w:val="en-US" w:eastAsia="zh-CN"/>
        </w:rPr>
        <w:t xml:space="preserve">  </w:t>
      </w:r>
      <w:r>
        <w:rPr>
          <w:rFonts w:hint="eastAsia" w:asciiTheme="minorEastAsia" w:hAnsiTheme="minorEastAsia" w:eastAsiaTheme="minorEastAsia" w:cstheme="minorEastAsia"/>
          <w:b/>
          <w:bCs/>
          <w:color w:val="auto"/>
          <w:sz w:val="24"/>
          <w:szCs w:val="24"/>
          <w:lang w:eastAsia="zh-CN"/>
        </w:rPr>
        <w:t>其不善者而改之（每句1分，句中出现错别字，该句不得分，共8分）</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示例①：小红：老师，您刚才好像把“鸿鹄”念成了“鸿浩”。老师：小红敢当面指出老师的错误（敢于提出质疑）值得表扬。敢于挑战权威的勇气（大胆质疑的精神）是实现鸿鹄（hú）之志的重要品质。</w:t>
      </w:r>
      <w:r>
        <w:rPr>
          <w:rFonts w:hint="eastAsia" w:asciiTheme="minorEastAsia" w:hAnsiTheme="minorEastAsia" w:eastAsiaTheme="minorEastAsia" w:cstheme="minorEastAsia"/>
          <w:b/>
          <w:bCs/>
          <w:color w:val="auto"/>
          <w:sz w:val="24"/>
          <w:szCs w:val="24"/>
          <w:lang w:val="en-US" w:eastAsia="zh-CN"/>
        </w:rPr>
        <w:t xml:space="preserve">  示例②：小红：老师，大家是对您关于“鸿鹄（hú）之志”的调侃心领神会啦。老师：不错。我就想试试，同学们是不是能听出北大校长的读音错误。（“鸿鹄（hú）之志”最近因为北大林校长念错而成为“热词”。）（符合课堂师生对话或问答的日常情境；能点出问题，化解尴尬，智慧应答，自圆其说。）</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（1）美国的天然气价格远比东亚便宜。（答：美国与东亚的天然气价格差逐年缩小。不给分）</w:t>
      </w:r>
      <w:r>
        <w:rPr>
          <w:rFonts w:hint="eastAsia" w:asciiTheme="minorEastAsia" w:hAnsiTheme="minorEastAsia" w:eastAsiaTheme="minorEastAsia" w:cstheme="minorEastAsia"/>
          <w:b/>
          <w:bCs/>
          <w:color w:val="auto"/>
          <w:sz w:val="24"/>
          <w:szCs w:val="24"/>
          <w:lang w:val="en-US" w:eastAsia="zh-CN"/>
        </w:rPr>
        <w:t xml:space="preserve">  （2）近年来，我国天然气进口量越来越大，对外依存度越来越强（1分），且短期内都将呈快速（明显）上升趋势（1分）。  （3）（多）从美国进口天然气。（2分）</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val="en-US" w:eastAsia="zh-CN"/>
        </w:rPr>
        <w:t>C</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val="en-US" w:eastAsia="zh-CN"/>
        </w:rPr>
        <w:t>跪拜礼的变迁既是礼仪流变也是时代精神蜕变的表现。（或原文：跪拜礼的变迁，绝不仅仅是礼仪流变，背后其实是时代精神蜕变的投影。答出“跪拜礼的变迁”1分，答出“精神的蜕变”1分；用上述原文作答给2分。）</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val="en-US" w:eastAsia="zh-CN"/>
        </w:rPr>
        <w:t>答案要点：①因为宋朝人（基本上都不用跪礼，）通常都是用揖逊、叉手表示礼节。所以，文天祥用揖礼（1分）；②因为跪拜带有明显的尊卑色彩（屈辱、卑贱之意）（1分）；③文天祥有可贵的民族气节，不屈不挠（2分），所以他“长揖不跪”。</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示例①：在没有电话（手机）之前，我们和亲朋联系不便，只能通过带口信或邮寄书信（</w:t>
      </w:r>
      <w:r>
        <w:rPr>
          <w:rFonts w:hint="eastAsia" w:asciiTheme="minorEastAsia" w:hAnsiTheme="minorEastAsia" w:eastAsiaTheme="minorEastAsia" w:cstheme="minorEastAsia"/>
          <w:b/>
          <w:bCs/>
          <w:color w:val="auto"/>
          <w:sz w:val="24"/>
          <w:szCs w:val="24"/>
          <w:lang w:val="en-US" w:eastAsia="zh-CN"/>
        </w:rPr>
        <w:t>1分</w:t>
      </w:r>
      <w:r>
        <w:rPr>
          <w:rFonts w:hint="eastAsia" w:asciiTheme="minorEastAsia" w:hAnsiTheme="minorEastAsia" w:eastAsiaTheme="minorEastAsia" w:cstheme="minorEastAsia"/>
          <w:b/>
          <w:bCs/>
          <w:color w:val="auto"/>
          <w:sz w:val="24"/>
          <w:szCs w:val="24"/>
          <w:lang w:eastAsia="zh-CN"/>
        </w:rPr>
        <w:t>）；电话（手机）广泛使用后，我们改变了通信的方式（</w:t>
      </w:r>
      <w:r>
        <w:rPr>
          <w:rFonts w:hint="eastAsia" w:asciiTheme="minorEastAsia" w:hAnsiTheme="minorEastAsia" w:eastAsiaTheme="minorEastAsia" w:cstheme="minorEastAsia"/>
          <w:b/>
          <w:bCs/>
          <w:color w:val="auto"/>
          <w:sz w:val="24"/>
          <w:szCs w:val="24"/>
          <w:lang w:val="en-US" w:eastAsia="zh-CN"/>
        </w:rPr>
        <w:t>1分</w:t>
      </w:r>
      <w:r>
        <w:rPr>
          <w:rFonts w:hint="eastAsia" w:asciiTheme="minorEastAsia" w:hAnsiTheme="minorEastAsia" w:eastAsiaTheme="minorEastAsia" w:cstheme="minorEastAsia"/>
          <w:b/>
          <w:bCs/>
          <w:color w:val="auto"/>
          <w:sz w:val="24"/>
          <w:szCs w:val="24"/>
          <w:lang w:eastAsia="zh-CN"/>
        </w:rPr>
        <w:t>），用电话、短信、微信、</w:t>
      </w:r>
      <w:r>
        <w:rPr>
          <w:rFonts w:hint="eastAsia" w:asciiTheme="minorEastAsia" w:hAnsiTheme="minorEastAsia" w:eastAsiaTheme="minorEastAsia" w:cstheme="minorEastAsia"/>
          <w:b/>
          <w:bCs/>
          <w:color w:val="auto"/>
          <w:sz w:val="24"/>
          <w:szCs w:val="24"/>
          <w:lang w:val="en-US" w:eastAsia="zh-CN"/>
        </w:rPr>
        <w:t>QQ等及时地沟通（1分）。示例②：咋爱互联</w:t>
      </w:r>
      <w:bookmarkStart w:id="0" w:name="_GoBack"/>
      <w:bookmarkEnd w:id="0"/>
      <w:r>
        <w:rPr>
          <w:rFonts w:hint="eastAsia" w:asciiTheme="minorEastAsia" w:hAnsiTheme="minorEastAsia" w:eastAsiaTheme="minorEastAsia" w:cstheme="minorEastAsia"/>
          <w:b/>
          <w:bCs/>
          <w:color w:val="auto"/>
          <w:sz w:val="24"/>
          <w:szCs w:val="24"/>
          <w:lang w:val="en-US" w:eastAsia="zh-CN"/>
        </w:rPr>
        <w:t>网出现之前，我们的阅读方式主要是纸质阅读，书籍、报纸、杂志等；网络全覆盖之后，我们更喜欢电子阅读，用手机、电脑可以随时随地地获取最新信息、丰富多样的阅读资源。（要点：结合所举之物，写出改变的具体内容和改变的原因。）</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val="en-US" w:eastAsia="zh-CN"/>
        </w:rPr>
        <w:t>C</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①设置悬念，吸引读者的阅读兴趣。②引出下文对陈玉伋及其遭遇的叙述。③暗示了陈玉伋结局的悲剧性，引人深思。（只答承上启下、过渡、衔接等概念不给分。答对</w:t>
      </w:r>
      <w:r>
        <w:rPr>
          <w:rFonts w:hint="eastAsia" w:asciiTheme="minorEastAsia" w:hAnsiTheme="minorEastAsia" w:eastAsiaTheme="minorEastAsia" w:cstheme="minorEastAsia"/>
          <w:b/>
          <w:bCs/>
          <w:color w:val="auto"/>
          <w:sz w:val="24"/>
          <w:szCs w:val="24"/>
          <w:lang w:val="en-US" w:eastAsia="zh-CN"/>
        </w:rPr>
        <w:t>1点得2分，答对2点即可。</w:t>
      </w:r>
      <w:r>
        <w:rPr>
          <w:rFonts w:hint="eastAsia" w:asciiTheme="minorEastAsia" w:hAnsiTheme="minorEastAsia" w:eastAsiaTheme="minorEastAsia" w:cstheme="minorEastAsia"/>
          <w:b/>
          <w:bCs/>
          <w:color w:val="auto"/>
          <w:sz w:val="24"/>
          <w:szCs w:val="24"/>
          <w:lang w:eastAsia="zh-CN"/>
        </w:rPr>
        <w:t>）</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（以下四处，找到一处并合理分析得</w:t>
      </w:r>
      <w:r>
        <w:rPr>
          <w:rFonts w:hint="eastAsia" w:asciiTheme="minorEastAsia" w:hAnsiTheme="minorEastAsia" w:eastAsiaTheme="minorEastAsia" w:cstheme="minorEastAsia"/>
          <w:b/>
          <w:bCs/>
          <w:color w:val="auto"/>
          <w:sz w:val="24"/>
          <w:szCs w:val="24"/>
          <w:lang w:val="en-US" w:eastAsia="zh-CN"/>
        </w:rPr>
        <w:t>2分；找到两处并做出合理分析得4分。</w:t>
      </w:r>
      <w:r>
        <w:rPr>
          <w:rFonts w:hint="eastAsia" w:asciiTheme="minorEastAsia" w:hAnsiTheme="minorEastAsia" w:eastAsiaTheme="minorEastAsia" w:cstheme="minorEastAsia"/>
          <w:b/>
          <w:bCs/>
          <w:color w:val="auto"/>
          <w:sz w:val="24"/>
          <w:szCs w:val="24"/>
          <w:lang w:eastAsia="zh-CN"/>
        </w:rPr>
        <w:t>）①“他是个光头。留光头的一个好处，是可以随时自己给自己剃。”表明能剃好光头的除了陈玉伋还有左门鼻。②“虐猫”案发生之前，陈玉伋坚持将大马士革剃刀送还给了左门鼻。最后粘着猫毛的剃刀是在莫家大院的废墟找到的。左门鼻是真凶合情合理。③“最当得起‘第一’的大老实是左门鼻”，面对外来者陈玉伋日益高涨的道德声望和人气，左门鼻感觉到了威胁。虚荣心、嫉妒心打破了左门鼻的仁义厚道之心，他失去了从容与淡定、诚实与厚道。为故事的结尾提供了合理性。④左门鼻找陈玉伋剃光头前，感觉“头上像生了虱，长了根根芒刺”，含蓄地表现了左门鼻焦躁、嫉妒等复杂心理。为后文他把自己的猫剃光毛嫁祸陈玉伋提供了合理性。</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要点：①理发手艺高超，附近街巷的人都专门寻来找他剃头。②不贪钱财。给人剃光头整得干净却不多收钱（得知左门鼻送给他的剃刀很贵重，坚决还了回去）。③仁义厚道（忍辱负重）。对左门鼻虐猫嫁祸自己的行径，心知肚明却不揭穿。被老实街的人们误解，不辩驳、解释，默默忍受委屈。（如果学生答成怯懦胆小并依此做了分析给</w:t>
      </w:r>
      <w:r>
        <w:rPr>
          <w:rFonts w:hint="eastAsia" w:asciiTheme="minorEastAsia" w:hAnsiTheme="minorEastAsia" w:eastAsiaTheme="minorEastAsia" w:cstheme="minorEastAsia"/>
          <w:b/>
          <w:bCs/>
          <w:color w:val="auto"/>
          <w:sz w:val="24"/>
          <w:szCs w:val="24"/>
          <w:lang w:val="en-US" w:eastAsia="zh-CN"/>
        </w:rPr>
        <w:t>1分</w:t>
      </w:r>
      <w:r>
        <w:rPr>
          <w:rFonts w:hint="eastAsia" w:asciiTheme="minorEastAsia" w:hAnsiTheme="minorEastAsia" w:eastAsiaTheme="minorEastAsia" w:cstheme="minorEastAsia"/>
          <w:b/>
          <w:bCs/>
          <w:color w:val="auto"/>
          <w:sz w:val="24"/>
          <w:szCs w:val="24"/>
          <w:lang w:eastAsia="zh-CN"/>
        </w:rPr>
        <w:t>）（每条</w:t>
      </w:r>
      <w:r>
        <w:rPr>
          <w:rFonts w:hint="eastAsia" w:asciiTheme="minorEastAsia" w:hAnsiTheme="minorEastAsia" w:eastAsiaTheme="minorEastAsia" w:cstheme="minorEastAsia"/>
          <w:b/>
          <w:bCs/>
          <w:color w:val="auto"/>
          <w:sz w:val="24"/>
          <w:szCs w:val="24"/>
          <w:lang w:val="en-US" w:eastAsia="zh-CN"/>
        </w:rPr>
        <w:t>2分。准确概括1分，结合文本分析1分。</w:t>
      </w:r>
      <w:r>
        <w:rPr>
          <w:rFonts w:hint="eastAsia" w:asciiTheme="minorEastAsia" w:hAnsiTheme="minorEastAsia" w:eastAsiaTheme="minorEastAsia" w:cstheme="minorEastAsia"/>
          <w:b/>
          <w:bCs/>
          <w:color w:val="auto"/>
          <w:sz w:val="24"/>
          <w:szCs w:val="24"/>
          <w:lang w:eastAsia="zh-CN"/>
        </w:rPr>
        <w:t>）</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暴力降服/打一顿/揍一顿（1分）；拳打镇关西、大闹五台山、火烧瓦罐寺、大闹野猪林。（答任意1分得1分）</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要点：既仗义又机智（既见义勇为又足智多谋）</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故事情节设计的相似点：鲁智深、孙悟空都是假扮女子；周通、猪八戒都被戏弄。（周通、猪八戒都误以为鲁智深、孙悟空是娘子，被戏弄）相同阅读效果：戏剧性或幽默诙谐。（答出阅读效果给2分，结合故事情节的相似点分析给2分）  示例：两段故事中，鲁智深、孙悟空都是假扮女儿，分别把周通、猪八戒戏弄了一番，充满戏剧效果（戏剧性）</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（1）见识浅陋  （2）已经（……之后）</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大大小小的案件，虽然不能件件都了解得清楚，但一定要处理得合情合理。（说明：“虽”翻译成“虽然……但”或是“即使……也”都得分。“小大之狱”1分。“虽不能察”1分，“必以情”1分，句意连贯1分。）</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示例①：如“既克，公问其故。”一方面看出鲁庄公缺乏军事谋略、指挥才能，另一方面看出他虚心好学，不耻下问。示例②：“公将鼓之。”这一段一方面看出鲁庄公不懂战争，没军事才干，另一方面也说明鲁庄公亲临战场，指挥作战，鼓舞士气，不畏牺牲。示例③：战于长勺时，一方面看出鲁庄公不懂战争，没军事才干，另一方面也说明他能及时和虚心地听取曹刿的建议和意见，用人不疑、虚心纳言。示例④：“公将战，曹刿请见”“乃入见。……”一方面他没有做好准备就仓促决定应战，有些鲁莽，另一方面他以国君的身份接见乡人曹刿，并接受和采纳了曹刿的质疑和询问。能礼贤下士，（任贤任能，虚心纳言）。示例⑤：曹刿问“何以战”，公曰：“衣食所安，弗敢专也，必以分人。”一方面看出他缺乏远见卓识，以为据此可以战，另一方面也看出他施恩于民，关心百姓。（要点：举例1分，说明鲁庄公的“鄙”和“不鄙”各1分。）</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A</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北方如此安定，老前辈（您）所说的与太平(军)交战，这话尤其难以理解。</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（重点词语：安靖：安定；若是：像这样，如此；所谓……者：所说的……；索解：寻求解答，寻找答案，找到解释。一句1分，句意连贯1分。）</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这句话是对麟某的讥笑嘲讽（1分）。说他是北方人应该不知道南方的事其实是嘲笑他孤陋寡闻、学识浅薄（1分）。</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left="0" w:leftChars="0" w:firstLine="0" w:firstLine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（1）入（君）怀袖。（2分）  （2）①要用变化的观点看问题。②要换位思考，以己度人。③要正确对待荣辱得失。④自己得意、成功时要想想自己失意、失败时的状态，想想失意、失败的人。⑤在坎坷、遇挫时不必悲观、泄气。⑥不要苛求永久的美好（成功、幸福、幸运等）⑦机会不能永远眷顾你一个人。</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（郑重说明：主观题意思对即可；有一定道理，酌情给分。）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26.作文评分标准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一类（54～60分）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中心突出，材料充实，感情真切，有较强的说服力或感染力，语言流畅，结构严谨，600字以上。</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二类（44～53分）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中心明确，材料具体，语言流畅，层次分明。</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三类（36～43分）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文章有中心，材料较具体，语言基本通顺，条理较清楚。</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四类（24～35分）有下列情况之一者：</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1．语句不通，病句在8处以上；</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2．中心不明确，内容空泛；</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3．层次不分明，条理不清；</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4．不足300字。</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五类（24分以下）有下列情况之一者：</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1．生搬硬套，文不对题；</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2．有明显观点错误；</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3．文理严重不通；</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4．结构非常杂乱。</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说明：</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1．参考比例：54分以上作文不少于5%；48分以上不少于20%。</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2．本评分标准所列各项要求，兼顾除诗歌以外的各种文体。</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3．三个错别字扣1分，重现的不计，最多扣3分。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4．字体端正、美观，卷面整洁，酌情加1至3分（但总分不能超过60分）；字迹潦草，卷面不整洁，酌情扣1至3分。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firstLine="480" w:firstLineChars="200"/>
        <w:jc w:val="both"/>
        <w:textAlignment w:val="auto"/>
        <w:outlineLvl w:val="9"/>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5．对不足600字，但已比较完整或大致成篇的文章，每少30字扣1分。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A1D959"/>
    <w:multiLevelType w:val="singleLevel"/>
    <w:tmpl w:val="83A1D959"/>
    <w:lvl w:ilvl="0" w:tentative="0">
      <w:start w:val="2"/>
      <w:numFmt w:val="chineseCounting"/>
      <w:suff w:val="nothing"/>
      <w:lvlText w:val="（%1）"/>
      <w:lvlJc w:val="left"/>
      <w:rPr>
        <w:rFonts w:hint="eastAsia"/>
      </w:rPr>
    </w:lvl>
  </w:abstractNum>
  <w:abstractNum w:abstractNumId="1">
    <w:nsid w:val="8D1E3C28"/>
    <w:multiLevelType w:val="singleLevel"/>
    <w:tmpl w:val="8D1E3C28"/>
    <w:lvl w:ilvl="0" w:tentative="0">
      <w:start w:val="2"/>
      <w:numFmt w:val="decimal"/>
      <w:suff w:val="nothing"/>
      <w:lvlText w:val="（%1）"/>
      <w:lvlJc w:val="left"/>
    </w:lvl>
  </w:abstractNum>
  <w:abstractNum w:abstractNumId="2">
    <w:nsid w:val="A079DA19"/>
    <w:multiLevelType w:val="singleLevel"/>
    <w:tmpl w:val="A079DA19"/>
    <w:lvl w:ilvl="0" w:tentative="0">
      <w:start w:val="1"/>
      <w:numFmt w:val="upperLetter"/>
      <w:lvlText w:val="%1."/>
      <w:lvlJc w:val="left"/>
      <w:pPr>
        <w:tabs>
          <w:tab w:val="left" w:pos="312"/>
        </w:tabs>
      </w:pPr>
    </w:lvl>
  </w:abstractNum>
  <w:abstractNum w:abstractNumId="3">
    <w:nsid w:val="B0C1377E"/>
    <w:multiLevelType w:val="singleLevel"/>
    <w:tmpl w:val="B0C1377E"/>
    <w:lvl w:ilvl="0" w:tentative="0">
      <w:start w:val="1"/>
      <w:numFmt w:val="upperLetter"/>
      <w:lvlText w:val="%1."/>
      <w:lvlJc w:val="left"/>
      <w:pPr>
        <w:tabs>
          <w:tab w:val="left" w:pos="312"/>
        </w:tabs>
      </w:pPr>
    </w:lvl>
  </w:abstractNum>
  <w:abstractNum w:abstractNumId="4">
    <w:nsid w:val="B2B3184C"/>
    <w:multiLevelType w:val="singleLevel"/>
    <w:tmpl w:val="B2B3184C"/>
    <w:lvl w:ilvl="0" w:tentative="0">
      <w:start w:val="1"/>
      <w:numFmt w:val="upperLetter"/>
      <w:lvlText w:val="%1."/>
      <w:lvlJc w:val="left"/>
      <w:pPr>
        <w:tabs>
          <w:tab w:val="left" w:pos="312"/>
        </w:tabs>
      </w:pPr>
    </w:lvl>
  </w:abstractNum>
  <w:abstractNum w:abstractNumId="5">
    <w:nsid w:val="BDEFC356"/>
    <w:multiLevelType w:val="singleLevel"/>
    <w:tmpl w:val="BDEFC356"/>
    <w:lvl w:ilvl="0" w:tentative="0">
      <w:start w:val="1"/>
      <w:numFmt w:val="decimal"/>
      <w:suff w:val="nothing"/>
      <w:lvlText w:val="（%1）"/>
      <w:lvlJc w:val="left"/>
    </w:lvl>
  </w:abstractNum>
  <w:abstractNum w:abstractNumId="6">
    <w:nsid w:val="021F1731"/>
    <w:multiLevelType w:val="singleLevel"/>
    <w:tmpl w:val="021F1731"/>
    <w:lvl w:ilvl="0" w:tentative="0">
      <w:start w:val="1"/>
      <w:numFmt w:val="upperLetter"/>
      <w:lvlText w:val="%1."/>
      <w:lvlJc w:val="left"/>
      <w:pPr>
        <w:tabs>
          <w:tab w:val="left" w:pos="312"/>
        </w:tabs>
      </w:pPr>
    </w:lvl>
  </w:abstractNum>
  <w:abstractNum w:abstractNumId="7">
    <w:nsid w:val="06AFB644"/>
    <w:multiLevelType w:val="singleLevel"/>
    <w:tmpl w:val="06AFB644"/>
    <w:lvl w:ilvl="0" w:tentative="0">
      <w:start w:val="19"/>
      <w:numFmt w:val="decimal"/>
      <w:lvlText w:val="%1."/>
      <w:lvlJc w:val="left"/>
      <w:pPr>
        <w:tabs>
          <w:tab w:val="left" w:pos="312"/>
        </w:tabs>
      </w:pPr>
    </w:lvl>
  </w:abstractNum>
  <w:abstractNum w:abstractNumId="8">
    <w:nsid w:val="1B769D27"/>
    <w:multiLevelType w:val="singleLevel"/>
    <w:tmpl w:val="1B769D27"/>
    <w:lvl w:ilvl="0" w:tentative="0">
      <w:start w:val="1"/>
      <w:numFmt w:val="upperLetter"/>
      <w:lvlText w:val="%1."/>
      <w:lvlJc w:val="left"/>
      <w:pPr>
        <w:tabs>
          <w:tab w:val="left" w:pos="312"/>
        </w:tabs>
      </w:pPr>
    </w:lvl>
  </w:abstractNum>
  <w:abstractNum w:abstractNumId="9">
    <w:nsid w:val="22495535"/>
    <w:multiLevelType w:val="singleLevel"/>
    <w:tmpl w:val="22495535"/>
    <w:lvl w:ilvl="0" w:tentative="0">
      <w:start w:val="1"/>
      <w:numFmt w:val="decimal"/>
      <w:lvlText w:val="%1."/>
      <w:lvlJc w:val="left"/>
      <w:pPr>
        <w:tabs>
          <w:tab w:val="left" w:pos="312"/>
        </w:tabs>
      </w:pPr>
    </w:lvl>
  </w:abstractNum>
  <w:abstractNum w:abstractNumId="10">
    <w:nsid w:val="2575BA34"/>
    <w:multiLevelType w:val="singleLevel"/>
    <w:tmpl w:val="2575BA34"/>
    <w:lvl w:ilvl="0" w:tentative="0">
      <w:start w:val="1"/>
      <w:numFmt w:val="decimal"/>
      <w:suff w:val="nothing"/>
      <w:lvlText w:val="%1．"/>
      <w:lvlJc w:val="left"/>
    </w:lvl>
  </w:abstractNum>
  <w:abstractNum w:abstractNumId="11">
    <w:nsid w:val="2776666C"/>
    <w:multiLevelType w:val="singleLevel"/>
    <w:tmpl w:val="2776666C"/>
    <w:lvl w:ilvl="0" w:tentative="0">
      <w:start w:val="1"/>
      <w:numFmt w:val="upperLetter"/>
      <w:lvlText w:val="%1."/>
      <w:lvlJc w:val="left"/>
      <w:pPr>
        <w:tabs>
          <w:tab w:val="left" w:pos="312"/>
        </w:tabs>
      </w:pPr>
    </w:lvl>
  </w:abstractNum>
  <w:abstractNum w:abstractNumId="12">
    <w:nsid w:val="3900442D"/>
    <w:multiLevelType w:val="singleLevel"/>
    <w:tmpl w:val="3900442D"/>
    <w:lvl w:ilvl="0" w:tentative="0">
      <w:start w:val="1"/>
      <w:numFmt w:val="decimal"/>
      <w:suff w:val="nothing"/>
      <w:lvlText w:val="（%1）"/>
      <w:lvlJc w:val="left"/>
    </w:lvl>
  </w:abstractNum>
  <w:abstractNum w:abstractNumId="13">
    <w:nsid w:val="45777EBA"/>
    <w:multiLevelType w:val="singleLevel"/>
    <w:tmpl w:val="45777EBA"/>
    <w:lvl w:ilvl="0" w:tentative="0">
      <w:start w:val="8"/>
      <w:numFmt w:val="decimal"/>
      <w:lvlText w:val="%1."/>
      <w:lvlJc w:val="left"/>
      <w:pPr>
        <w:tabs>
          <w:tab w:val="left" w:pos="312"/>
        </w:tabs>
      </w:pPr>
    </w:lvl>
  </w:abstractNum>
  <w:abstractNum w:abstractNumId="14">
    <w:nsid w:val="548C0F7C"/>
    <w:multiLevelType w:val="singleLevel"/>
    <w:tmpl w:val="548C0F7C"/>
    <w:lvl w:ilvl="0" w:tentative="0">
      <w:start w:val="1"/>
      <w:numFmt w:val="chineseCounting"/>
      <w:suff w:val="nothing"/>
      <w:lvlText w:val="%1、"/>
      <w:lvlJc w:val="left"/>
      <w:rPr>
        <w:rFonts w:hint="eastAsia"/>
      </w:rPr>
    </w:lvl>
  </w:abstractNum>
  <w:num w:numId="1">
    <w:abstractNumId w:val="14"/>
  </w:num>
  <w:num w:numId="2">
    <w:abstractNumId w:val="9"/>
  </w:num>
  <w:num w:numId="3">
    <w:abstractNumId w:val="4"/>
  </w:num>
  <w:num w:numId="4">
    <w:abstractNumId w:val="11"/>
  </w:num>
  <w:num w:numId="5">
    <w:abstractNumId w:val="3"/>
  </w:num>
  <w:num w:numId="6">
    <w:abstractNumId w:val="2"/>
  </w:num>
  <w:num w:numId="7">
    <w:abstractNumId w:val="1"/>
  </w:num>
  <w:num w:numId="8">
    <w:abstractNumId w:val="12"/>
  </w:num>
  <w:num w:numId="9">
    <w:abstractNumId w:val="13"/>
  </w:num>
  <w:num w:numId="10">
    <w:abstractNumId w:val="8"/>
  </w:num>
  <w:num w:numId="11">
    <w:abstractNumId w:val="0"/>
  </w:num>
  <w:num w:numId="12">
    <w:abstractNumId w:val="7"/>
  </w:num>
  <w:num w:numId="13">
    <w:abstractNumId w:val="5"/>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5416DCC"/>
    <w:rsid w:val="263D24EE"/>
    <w:rsid w:val="287F4660"/>
    <w:rsid w:val="29057E73"/>
    <w:rsid w:val="29070EEA"/>
    <w:rsid w:val="2D1A368E"/>
    <w:rsid w:val="2DA14A60"/>
    <w:rsid w:val="2DD916D3"/>
    <w:rsid w:val="2FE54FA7"/>
    <w:rsid w:val="304D50D8"/>
    <w:rsid w:val="30D26366"/>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2018-10-17T02:53:09Z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