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6" w:lineRule="atLeast"/>
        <w:jc w:val="center"/>
        <w:outlineLvl w:val="9"/>
        <w:rPr>
          <w:rFonts w:hint="eastAsia" w:asciiTheme="minorEastAsia" w:hAnsiTheme="minorEastAsia" w:eastAsiaTheme="minorEastAsia" w:cstheme="minorEastAsia"/>
          <w:b/>
          <w:color w:val="000000"/>
          <w:sz w:val="24"/>
          <w:szCs w:val="24"/>
          <w:lang w:eastAsia="zh-CN"/>
        </w:rPr>
      </w:pPr>
      <w:bookmarkStart w:id="0" w:name="_GoBack"/>
      <w:r>
        <w:rPr>
          <w:rFonts w:hint="eastAsia" w:asciiTheme="majorEastAsia" w:hAnsiTheme="majorEastAsia" w:eastAsiaTheme="majorEastAsia" w:cstheme="majorEastAsia"/>
          <w:b/>
          <w:bCs/>
          <w:color w:val="auto"/>
          <w:sz w:val="28"/>
          <w:szCs w:val="28"/>
          <w:u w:val="none"/>
        </w:rPr>
        <w:fldChar w:fldCharType="begin"/>
      </w:r>
      <w:r>
        <w:rPr>
          <w:rFonts w:hint="eastAsia" w:asciiTheme="majorEastAsia" w:hAnsiTheme="majorEastAsia" w:eastAsiaTheme="majorEastAsia" w:cstheme="majorEastAsia"/>
          <w:b/>
          <w:bCs/>
          <w:color w:val="auto"/>
          <w:sz w:val="28"/>
          <w:szCs w:val="28"/>
          <w:u w:val="none"/>
        </w:rPr>
        <w:instrText xml:space="preserve"> HYPERLINK "http://www.qida100.com/gao/shiti/20180920/13070.html" \t "http://www.qida100.com:88/_blank" </w:instrText>
      </w:r>
      <w:r>
        <w:rPr>
          <w:rFonts w:hint="eastAsia" w:asciiTheme="majorEastAsia" w:hAnsiTheme="majorEastAsia" w:eastAsiaTheme="majorEastAsia" w:cstheme="majorEastAsia"/>
          <w:b/>
          <w:bCs/>
          <w:color w:val="auto"/>
          <w:sz w:val="28"/>
          <w:szCs w:val="28"/>
          <w:u w:val="none"/>
        </w:rPr>
        <w:fldChar w:fldCharType="separate"/>
      </w:r>
      <w:r>
        <w:rPr>
          <w:rStyle w:val="13"/>
          <w:rFonts w:hint="eastAsia" w:asciiTheme="majorEastAsia" w:hAnsiTheme="majorEastAsia" w:eastAsiaTheme="majorEastAsia" w:cstheme="majorEastAsia"/>
          <w:b/>
          <w:bCs/>
          <w:color w:val="auto"/>
          <w:sz w:val="28"/>
          <w:szCs w:val="28"/>
          <w:u w:val="none"/>
        </w:rPr>
        <w:t>2018年</w:t>
      </w:r>
      <w:r>
        <w:rPr>
          <w:rStyle w:val="13"/>
          <w:rFonts w:hint="eastAsia" w:asciiTheme="majorEastAsia" w:hAnsiTheme="majorEastAsia" w:eastAsiaTheme="majorEastAsia" w:cstheme="majorEastAsia"/>
          <w:b/>
          <w:bCs/>
          <w:color w:val="auto"/>
          <w:sz w:val="28"/>
          <w:szCs w:val="28"/>
          <w:u w:val="none"/>
          <w:lang w:eastAsia="zh-CN"/>
        </w:rPr>
        <w:t>安徽</w:t>
      </w:r>
      <w:r>
        <w:rPr>
          <w:rFonts w:hint="eastAsia" w:asciiTheme="majorEastAsia" w:hAnsiTheme="majorEastAsia" w:eastAsiaTheme="majorEastAsia" w:cstheme="majorEastAsia"/>
          <w:b/>
          <w:bCs/>
          <w:color w:val="auto"/>
          <w:sz w:val="28"/>
          <w:szCs w:val="28"/>
          <w:lang w:eastAsia="zh-CN"/>
        </w:rPr>
        <w:t>安庆第一中学</w:t>
      </w:r>
      <w:r>
        <w:rPr>
          <w:rStyle w:val="13"/>
          <w:rFonts w:hint="eastAsia" w:asciiTheme="majorEastAsia" w:hAnsiTheme="majorEastAsia" w:eastAsiaTheme="majorEastAsia" w:cstheme="majorEastAsia"/>
          <w:b/>
          <w:bCs/>
          <w:color w:val="auto"/>
          <w:sz w:val="28"/>
          <w:szCs w:val="28"/>
          <w:u w:val="none"/>
        </w:rPr>
        <w:t>高三下</w:t>
      </w:r>
      <w:r>
        <w:rPr>
          <w:rFonts w:hint="eastAsia" w:asciiTheme="majorEastAsia" w:hAnsiTheme="majorEastAsia" w:eastAsiaTheme="majorEastAsia" w:cstheme="majorEastAsia"/>
          <w:b/>
          <w:bCs/>
          <w:color w:val="auto"/>
          <w:sz w:val="28"/>
          <w:szCs w:val="28"/>
          <w:lang w:val="en-US" w:eastAsia="zh-CN"/>
        </w:rPr>
        <w:t>热身考试</w:t>
      </w:r>
      <w:r>
        <w:rPr>
          <w:rStyle w:val="13"/>
          <w:rFonts w:hint="eastAsia" w:asciiTheme="majorEastAsia" w:hAnsiTheme="majorEastAsia" w:eastAsiaTheme="majorEastAsia" w:cstheme="majorEastAsia"/>
          <w:b/>
          <w:bCs/>
          <w:color w:val="auto"/>
          <w:sz w:val="28"/>
          <w:szCs w:val="28"/>
          <w:u w:val="none"/>
          <w:lang w:eastAsia="zh-CN"/>
        </w:rPr>
        <w:t>政治</w:t>
      </w:r>
      <w:r>
        <w:rPr>
          <w:rStyle w:val="13"/>
          <w:rFonts w:hint="eastAsia" w:asciiTheme="majorEastAsia" w:hAnsiTheme="majorEastAsia" w:eastAsiaTheme="majorEastAsia" w:cstheme="majorEastAsia"/>
          <w:b/>
          <w:bCs/>
          <w:color w:val="auto"/>
          <w:sz w:val="28"/>
          <w:szCs w:val="28"/>
          <w:u w:val="none"/>
        </w:rPr>
        <w:t>试卷（Word版含</w:t>
      </w:r>
      <w:r>
        <w:rPr>
          <w:rStyle w:val="13"/>
          <w:rFonts w:hint="eastAsia" w:asciiTheme="majorEastAsia" w:hAnsiTheme="majorEastAsia" w:eastAsiaTheme="majorEastAsia" w:cstheme="majorEastAsia"/>
          <w:b/>
          <w:bCs/>
          <w:color w:val="auto"/>
          <w:sz w:val="28"/>
          <w:szCs w:val="28"/>
          <w:u w:val="none"/>
          <w:lang w:eastAsia="zh-CN"/>
        </w:rPr>
        <w:t>解析</w:t>
      </w:r>
      <w:r>
        <w:rPr>
          <w:rStyle w:val="13"/>
          <w:rFonts w:hint="eastAsia" w:asciiTheme="majorEastAsia" w:hAnsiTheme="majorEastAsia" w:eastAsiaTheme="majorEastAsia" w:cstheme="majorEastAsia"/>
          <w:b/>
          <w:bCs/>
          <w:color w:val="auto"/>
          <w:sz w:val="28"/>
          <w:szCs w:val="28"/>
          <w:u w:val="none"/>
        </w:rPr>
        <w:t>）</w:t>
      </w:r>
      <w:r>
        <w:rPr>
          <w:rFonts w:hint="eastAsia" w:asciiTheme="majorEastAsia" w:hAnsiTheme="majorEastAsia" w:eastAsiaTheme="majorEastAsia" w:cstheme="majorEastAsia"/>
          <w:b/>
          <w:bCs/>
          <w:color w:val="auto"/>
          <w:sz w:val="28"/>
          <w:szCs w:val="28"/>
          <w:u w:val="none"/>
        </w:rPr>
        <w:fldChar w:fldCharType="end"/>
      </w:r>
    </w:p>
    <w:bookmarkEnd w:id="0"/>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 2018年4月19日，内蒙古食品药品监督管理局回应“鸿茅药酒”事件称，已组成检查组赴企业，责成企业将近五年来被各地监管部门对其处罚的虚假广告情况及产生原因、不良反应发生等情况向社会作出解释和公开。事件曝光后对该企业产生了重大影响。（注：E为变化前供求交叉点，E′为变化后供求交叉点）。在不考虑其它因素的情况下，下列曲线能够正确反映这场风波导致的变化是</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rPr>
        <w:t xml:space="preserve">A. </w:t>
      </w:r>
      <w:r>
        <w:rPr>
          <w:rFonts w:hint="eastAsia" w:asciiTheme="minorEastAsia" w:hAnsiTheme="minorEastAsia" w:eastAsiaTheme="minorEastAsia" w:cstheme="minorEastAsia"/>
          <w:color w:val="000000"/>
          <w:sz w:val="24"/>
          <w:szCs w:val="24"/>
        </w:rPr>
        <w:drawing>
          <wp:inline distT="0" distB="0" distL="114300" distR="114300">
            <wp:extent cx="1448435" cy="1267460"/>
            <wp:effectExtent l="0" t="0" r="18415" b="8890"/>
            <wp:docPr id="2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4"/>
                    <pic:cNvPicPr>
                      <a:picLocks noChangeAspect="1"/>
                    </pic:cNvPicPr>
                  </pic:nvPicPr>
                  <pic:blipFill>
                    <a:blip r:embed="rId6">
                      <a:lum contrast="20001"/>
                    </a:blip>
                    <a:stretch>
                      <a:fillRect/>
                    </a:stretch>
                  </pic:blipFill>
                  <pic:spPr>
                    <a:xfrm>
                      <a:off x="0" y="0"/>
                      <a:ext cx="1448435" cy="12674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B. </w:t>
      </w:r>
      <w:r>
        <w:rPr>
          <w:rFonts w:hint="eastAsia" w:asciiTheme="minorEastAsia" w:hAnsiTheme="minorEastAsia" w:eastAsiaTheme="minorEastAsia" w:cstheme="minorEastAsia"/>
          <w:color w:val="000000"/>
          <w:sz w:val="24"/>
          <w:szCs w:val="24"/>
        </w:rPr>
        <w:drawing>
          <wp:inline distT="0" distB="0" distL="114300" distR="114300">
            <wp:extent cx="1028700" cy="914400"/>
            <wp:effectExtent l="0" t="0" r="0" b="0"/>
            <wp:docPr id="2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5"/>
                    <pic:cNvPicPr>
                      <a:picLocks noChangeAspect="1"/>
                    </pic:cNvPicPr>
                  </pic:nvPicPr>
                  <pic:blipFill>
                    <a:blip r:embed="rId7">
                      <a:lum contrast="20001"/>
                    </a:blip>
                    <a:stretch>
                      <a:fillRect/>
                    </a:stretch>
                  </pic:blipFill>
                  <pic:spPr>
                    <a:xfrm>
                      <a:off x="0" y="0"/>
                      <a:ext cx="1028700" cy="9144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rPr>
        <w:drawing>
          <wp:inline distT="0" distB="0" distL="114300" distR="114300">
            <wp:extent cx="1076325" cy="942975"/>
            <wp:effectExtent l="0" t="0" r="9525" b="9525"/>
            <wp:docPr id="28"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6"/>
                    <pic:cNvPicPr>
                      <a:picLocks noChangeAspect="1"/>
                    </pic:cNvPicPr>
                  </pic:nvPicPr>
                  <pic:blipFill>
                    <a:blip r:embed="rId8">
                      <a:lum contrast="20001"/>
                    </a:blip>
                    <a:stretch>
                      <a:fillRect/>
                    </a:stretch>
                  </pic:blipFill>
                  <pic:spPr>
                    <a:xfrm>
                      <a:off x="0" y="0"/>
                      <a:ext cx="1076325" cy="942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D. </w:t>
      </w:r>
      <w:r>
        <w:rPr>
          <w:rFonts w:hint="eastAsia" w:asciiTheme="minorEastAsia" w:hAnsiTheme="minorEastAsia" w:eastAsiaTheme="minorEastAsia" w:cstheme="minorEastAsia"/>
          <w:color w:val="000000"/>
          <w:sz w:val="24"/>
          <w:szCs w:val="24"/>
        </w:rPr>
        <w:drawing>
          <wp:inline distT="0" distB="0" distL="114300" distR="114300">
            <wp:extent cx="1009650" cy="904875"/>
            <wp:effectExtent l="0" t="0" r="0" b="9525"/>
            <wp:docPr id="2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7"/>
                    <pic:cNvPicPr>
                      <a:picLocks noChangeAspect="1"/>
                    </pic:cNvPicPr>
                  </pic:nvPicPr>
                  <pic:blipFill>
                    <a:blip r:embed="rId9">
                      <a:lum contrast="20001"/>
                    </a:blip>
                    <a:stretch>
                      <a:fillRect/>
                    </a:stretch>
                  </pic:blipFill>
                  <pic:spPr>
                    <a:xfrm>
                      <a:off x="0" y="0"/>
                      <a:ext cx="1009650" cy="904875"/>
                    </a:xfrm>
                    <a:prstGeom prst="rect">
                      <a:avLst/>
                    </a:prstGeom>
                    <a:noFill/>
                    <a:ln w="9525">
                      <a:noFill/>
                    </a:ln>
                  </pic:spPr>
                </pic:pic>
              </a:graphicData>
            </a:graphic>
          </wp:inline>
        </w:drawing>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本题考查供求曲线变动的影响因素和考生的读图能力。E为政策前供求交叉点，E′为政策后的供求交叉点，能够正确反映这场风波导致的变化是D。产品质量出现问题，人们对该药酒的需求数量减少，价格随之下跌，将造成药酒产量减少，E向E′移动，D符合题意。选项A反映的是供给减少，价格上升，故不正确；选项B反映的是供给增加，价格下降，需求增加，故不正确；选项C反映的是需求数量增加，价格上涨，供给增加，故不正确。故本题答案为D。</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【点睛】曲线类型试题解题思路</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经济曲线尽管形式新颖、灵活，但其考查的基本观点却有着深刻的理论渊源。基本理论知识是解读经济学曲线的基本支撑元素，基础知识愈深厚，对信息的感受愈敏锐，对信息的理解和分析愈深刻，判断事物则愈准确，所以，要特别重视对理论知识和观点的理解和把握。同时，经济学曲线试题的另一个特点是对教材中的基础知识进行“变通”、“整合”、“创新”，因此，在学习过程中要加强对基础知识的拓展、延伸，在“旧知”的基础上形成“新知”。</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 2017年7月，国务院办公厅正式印发《中央企业公司制改制工作实施方案》，《方案》强调，改制企业要以推进董事会建设为重点，规范权力运行，实现权利和责任对等，落实和维护董事会依法行使重大决策、选人用人、薪酬分配等权利。此举将有利于</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①形成权责明确的管理体制，提高国有企业的运行效率</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②促使国有企业真正依法自主经营，增强企业的发展活力</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③推进国有企业公司制改革，发挥其在国民经济中的支配作用    </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④保证国有企业营利，促进国民经济持续健康发展</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①③    C. ①④    D. ③④</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【答案】A</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改制企业要以推进董事会建设为重点，规范权力运行，实现权利和责任对等”此举将有利于形成权责明确的管理体制，提高国有企业的运行效率，①正确；“实现权利和责任对等，落实和维护董事会依法行使重大决策、选人用人、薪酬分配等权利”此举将有利于促使国有企业真正依法自主经营，增强企业的发展活力，②正确；国有企业在国民经济中并不起支配作用，③不选；此举“保证国有企业营利”的说法夸大，④不选，故本题答案应为A。</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 2018年2月，李克强总理表示，要稳步提高居民收入水平；继续提高退休人员基本养老金和城乡居民基础养老金；合理调整社会最低工资标准；完善机关事业单位工资和津补贴制度，并向艰苦地区及特殊岗位倾斜；提高个人所得税起征点。对此下列选项理解正确的有</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①财政具有促进国民经济平稳运行的作用</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②财政具有促进社会公平和改善人民生活的作用</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③国家坚持再分配要更加注重公平</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④通过加强宏观调控，以弥补市场调节的局限性</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②③    C. ①④    D. ③④</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①选项在题目中没有体现，题目中，提高退休人员基本养老金和城乡居民基础养老金；合理调整社会最低工资标准；完善机关事业单位工资和津补贴制度等表述的是财政具有促进社会公平和改善人民生活的作用，故②入选。③选项符合题意，入选。④选项错误，题目中没有涉及到市场调节的局限性。选B。</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点睛：正确区分财政的三方面作用  财政的作用</w:t>
      </w:r>
    </w:p>
    <w:tbl>
      <w:tblPr>
        <w:tblStyle w:val="18"/>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4"/>
        <w:gridCol w:w="4349"/>
        <w:gridCol w:w="2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93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作用</w:t>
            </w:r>
          </w:p>
        </w:tc>
        <w:tc>
          <w:tcPr>
            <w:tcW w:w="43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表现</w:t>
            </w:r>
          </w:p>
        </w:tc>
        <w:tc>
          <w:tcPr>
            <w:tcW w:w="2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93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是促进社会公平、改善人民生活的物质保障</w:t>
            </w:r>
          </w:p>
        </w:tc>
        <w:tc>
          <w:tcPr>
            <w:tcW w:w="43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财政通过国民收入的再分配，缩小收入分配差距，促进教育公平，建立社会保障体系与基本医疗卫生制度，保障和提高人民的生活水平，促进社会稳定和谐</w:t>
            </w:r>
          </w:p>
        </w:tc>
        <w:tc>
          <w:tcPr>
            <w:tcW w:w="2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社会保险、社会救助、社会福利、基本医疗、最低生活保障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93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具有促进资源合理配置的作用</w:t>
            </w:r>
          </w:p>
        </w:tc>
        <w:tc>
          <w:tcPr>
            <w:tcW w:w="43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如果完全由市场配置资源，会导致投入某些行业、地区的资源严重不足，影响社会经济生活的正常运行与发展。国家通过财政支持这些行业、地区的建设，有助于资源的合理配置</w:t>
            </w:r>
          </w:p>
        </w:tc>
        <w:tc>
          <w:tcPr>
            <w:tcW w:w="2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增加对西部的投入、加强基础设施建设、加大科研投入力度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93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具有促进国民经济平稳运行的作用</w:t>
            </w:r>
          </w:p>
        </w:tc>
        <w:tc>
          <w:tcPr>
            <w:tcW w:w="43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通过调整财政收入或支出，保持社会总供给和社会总需求基本平衡，避免出现大起大落</w:t>
            </w:r>
          </w:p>
        </w:tc>
        <w:tc>
          <w:tcPr>
            <w:tcW w:w="2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扩张性财政政策、紧缩性财政政策</w:t>
            </w:r>
          </w:p>
        </w:tc>
      </w:tr>
    </w:tbl>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 总理在2018年政府工作报告中强调：要促进农林牧渔业和种业创新发展，加快建设现代农业产业园和特色农产品优势区。发展“互联网+农业”，多渠道增加农民收入，促进农村一二三产业融合发展。促进乡村振兴，下列正确的做法有</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①调整农村经济结构，推动产业结构优化升级</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②农业发展更多依靠科技进步，实施创新驱动发展</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③贯彻落实科学发展观，把以人为本作为科学发展观的第一要义</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④提高自主创新能力，把推动发展的立足点转到提高速度和效益上来</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②③    C. ①④    D. ③④</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【答案】A</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③选项错误，第一要义是推动经济社会发展。④选项错误，把发展立足点转到提高质量和效益上来，排除。题目中，发展“互联网+农业”，多渠道增加农民收入，促进农村一二三产业融合发展，需要调整农村经济结构，推动产业结构优化升级，农业发展更多依靠科技进步，实施创新驱动发展；故①②选项入选。选A。</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 总理在2018年政府工作报告中指出：发展公平而有质量的教育。推动城乡义务教育一体化发展，继续实施农村和贫困地区专项招生计划。发展民族教育、特殊教育、继续教育和网络教育，要办好人民满意的教育。此举</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①进一步确立了人民在国家中的主人翁地位</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②是我国公民权利具有真实性的体现</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③符合公民在法律面前一律平等的原则</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④有利于保障公民享有基本民主权利</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②③    C. ①④    D. ③④</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本题以总理在2018年政府工作报告中关于发展公平而有质量的教育为背景，考查生活在人民当家作主的国家的知识点。国家实施农村和贫困地区专项招生计划，发展民族教育、特殊教育、继续教育和网络教育，要办好人民满意的教育，保障公民平等享有受教育的权利，体现了我国公民权利具有真实性，也符合公民在法律面前一律平等的原则，②③说法正确且符合题意；①说法错误，人民在国家中的地位早已确立，排除；公民享有的基本民主权利是指选举权和被选举权，④说法在材料中没有体现，排除；故本题答案为B。</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 2017年6月发布的《中共中央、国务院关于加强和完善城乡社区治理的意见》指出，凡涉及城乡社区公共利益的重大决策事项、关乎居民群众切身利益的实际困难问题和矛盾纠纷，原则上由社区基层群众性自治组织牵头，组织居民群众协商解决。此举有利于</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①积极回应村民利益诉求，巩固村民自治的基础</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②及时化解村民矛盾纠纷，激发基层治理新动能</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③破解村级管理能力不足，推进基层治理民主化</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④创新政府社会治理方式，保障村民的基本权利</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①④    C. ②③    D. ③④</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①选项错误，题目中没有涉及到村民自治的基础的相关知识。④选项错误，题目中没有涉及到村民的基本权利。题目中，《意见》指出凡涉及城乡社区公共利益的重大决策事项、关乎居民群众切身利益的实际困难问题和矛盾纠纷，原则上由社区基层群众性自治组织牵头，组织居民群众协商解决。此举有利于及时化解村民矛盾纠纷，激发基层治理新动能，破解村级管理能力不足，推进基层治理民主化；故②③选项入选。选C。</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 李克强总理在2018年《政府工作报告》中提出：2018年，我国要全面深化行政、财经、金融、社会、生态文明等体制改革，加强产权保护制度建设。这意味着我国政府将要进一步</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①转变自身职能，建设服务型政府         ②加强自身监督，打造阳光政府</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③完善法律体系，建设法治政府           ④求真务实工作，组织经济建设</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②③    C. ③④    D. ①④</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②选项与题意不符，排除。③选项错误，立法机关要完善法律体系。题目中，我国要全面深化行政、财经、金融、社会、生态文明等体制改革，加强产权保护制度建设。这意味着我国政府将要进一步转变自身职能，建设服务型政府，求真务实工作，组织经济建设；故①④选项入选。选D。</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 甲骨文出土于中国河南安阳殷墟遗址，其属于公元前14世纪至公无前11世纪殷商王都内王室及贵族人群的占卜刻辞与记事刻辞，也是中国最早的成文古文字文献遗产。甲骨文已成功入选《世界记忆名录》。这</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①是中国特色社会主义文化焕发强大生命力和影响力的重要标志</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②表明了世界对甲骨文重要文化价值及历史意义的高度认可</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③有助于源远流长、博大精深的中华优秀文化的传播</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④加快了人类文化发展的进程，极大地促进了人的发展和社会进步</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①④    C. ②③    D. ③④</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甲骨文成功入选《世界记忆名录》并不是中国特色社会主义文化焕发强大生命力和影响力的重要标志，①不选；甲骨文成功入选《世界记忆名录》表明了世界对甲骨文重要文化价值及历史意义的高度认可，②正确；甲骨文成功入选《世界记忆名录》有助于源远流长、博大精深的中华优秀文化的传播，③正确；甲骨文成功入选《世界记忆名录》与加快人类文化发展的进程没有直接关联，④不选，故本题答案应为C。</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点睛</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文化遗产是一个国家和民族历史文化成就的重要标志。对于研究人类文明的演进，对于展现世界文化的多样性具有独特作用，是人类共同的文化财富。</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 非典肆虐中国之初，人们认为果子狸是传播疫源，但科学家通过监测云南省一处洞穴里的菊头蝠种群，发现了SARS病毒的全部基因组组分都可以在蝙蝠的粪便里找到，且SARS样冠状病毒基因内部多个位点频繁重组。材料蕴含的哲理是</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①蝙蝠与灾害之间存在着本质的必然的联系</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②科学研究始终在接近真理的道路上不断前进</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③人们对客观事物的认识受具体的实践水平限制</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④人类对真理的追求是一个永无止境的过程</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①③    B. ③④    C. ①②    D. ②④</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6189980" cy="1819910"/>
            <wp:effectExtent l="0" t="0" r="1270" b="8890"/>
            <wp:docPr id="29"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8"/>
                    <pic:cNvPicPr>
                      <a:picLocks noChangeAspect="1"/>
                    </pic:cNvPicPr>
                  </pic:nvPicPr>
                  <pic:blipFill>
                    <a:blip r:embed="rId10">
                      <a:lum contrast="20001"/>
                    </a:blip>
                    <a:stretch>
                      <a:fillRect/>
                    </a:stretch>
                  </pic:blipFill>
                  <pic:spPr>
                    <a:xfrm>
                      <a:off x="0" y="0"/>
                      <a:ext cx="6189980" cy="18199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 打好精准脱贫攻坚战，要保证现行标准下的脱贫质量，既不降低标准，也不吊高胃口，瞄准特定贫困群众精准帮扶，向深度贫困地区聚焦发力，激发贫困人口内生动力。上述述论断包含的哲学方法论有</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①一切以时间、地点、条件为转移</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②立足整体，协调好贫困人口与高富裕群体的关系</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③具体问题具体分析是正确解决矛盾的关键</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④人民群众是历史的创造者，人是社会历史的主体</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②④    C. ③④    D. ①③</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打好精准脱贫攻坚战，要保证现行标准下的脱贫质量，既不降低标准，也不吊高胃口”这表明做工作要一切以时间、地点、条件为转移，①正确；“立足整体，协调好贫困人口与高富裕群体的关系”在材料中没有体现，②不选；“瞄准特定贫困群众精准帮扶，向深度贫困地区聚焦发力，激发贫困人口内生动力”这表明具体问题具体分析是正确解决矛盾的关键，③正确；“人民群众是历史的创造者，人是社会历史的主体”不属于方法论范畴，④不符合设问要求，故本题答案应为D。</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点睛</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世界观是阐释事物本身的性质和状态，即是什么，世界是怎么样的，重点谈对世界的认识。方法论是阐释人们对待事物的方法和态度、即怎么看，怎么做，重点谈方法。</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 习近平指出，周恩来同志半个多世纪奋斗的人生历程是中国共产党不忘初心、牢记使命历史的一个生动缩影，是新中国孕育、诞生、成长和取得崇高国威望历史的一个生动缩影，是中国人民在自己选择的革命和建设道路上艰辛探索、不断开拓、凯歌行进历史的一个生动缩影。这段话坚持了</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①抓住矛盾的主要方面，准确识别事物的性质</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②在矛盾普遍性原理指导下具体分析矛盾特殊性</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③任何事物都是共性与个性、一般与个别的统一</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④认识事物本质必须把握矛盾普普遍性与特殊性的联结</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①④    C. ②③    D. ③④</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材料中的这段话并没有强调要抓住矛盾的主要方面，①不选；在矛盾普遍性原理指导下具体分析矛盾特殊性是指具体问题具体分析，而材料中的这段话并没有体现这一点，②不选；周恩来同志半个多世纪奋斗的人生历程相对于中国共产党的发展历史，相对于新中国的发展历史，相对于中国人民的革命和建设历史是个性；相对来讲，中国共产党的发展历史、新中国的发展历史，中国人民的革命和建设历史则是共性。恩来同志半个多世纪奋斗的人生历程是中国共产党的发展历史、新中国的发展历史、中国人民的革命和建设历史的一个缩影，这说明任何事物都是共性与个性、一般与个别的统一，③正确；相对于中国共产党的发展历史、新中国的发展历史，中国人民的革命和建设历史来说，周恩来同志半个多世纪奋斗的人生历程是特殊的，把对周恩来同志半个多世纪奋斗的人生历程放在这些具体的历史过程中去把握，这体现了认识事物本质必须把握矛盾普普遍性与特殊性的联结，④正确，故本题答案应为D。</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 中共中央办公厅、国务院办公厅印发的《生态环境损害赔偿制度改革方案》明确指出，自2018年1月1日起，在全国试行生态环境损害赔偿制度。损害生态环境要追责，赔偿，从哲学角度看，这是因为</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①生态环境具有社会属性，凝结着一般人类劳动</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②生态环境具有能够满足人类需要的属性和功能</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③生态环境因为人的价值判断的改变而发生变化</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④良好的生态环境对人类的生存和发展具有积极意义</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②④    B. ①③    C. ①④    D. ②③</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【答案】A</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生态环境具有社会属性，凝结着一般人类劳动”并不是从哲学角度来说明的，①不符题意；生态环境具有能够满足人类需要的属性和功能，所以要保护环境，在全国试行生态环境损害赔偿制度，②正确；生态环境并不会因为人的价值判断的改变而发生变化，③错误；良好的生态环境对人类的生存和发展具有积极意义，所以要保护环境，在全国试行生态环境损害赔偿制度，④正确，故本题答案应为A。</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 阅读材料，完成下列要求。</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供给侧改革是一项系统工程，其实质就是要正确处理好政府与市场的关系，既要发挥好市场的积极作用，又要更好地发挥政府的作用，将政府的主要职责定位于制定好相关经济法规、标准和政策，为企业和社会提供良好的制度和政策环境。有专家指出，供给侧改革可谓中国改革开放近40年时间里最深刻的一次政府功能转变。这就需要政府在供给侧改革过程中，要认真做好“加减乘除”四则混合运算。即要在增加人口供给、大力发展科技和教育、强化公共服务等方面做好加法；要在政府简政放权、促进结构性减税等方面做好减法；要在鼓励科技创新、管理创新、鼓励“大众创业、万众创新”等方面做好乘法；要在去库存，淘汰过剩产能等方面做好除法。</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结合材料，运用经济生活知识，谈谈在供给侧改革过程中，政府要在促进结构性减税等方面做好减法的意义，并说明政府是如何做好“加减乘除”四则混合运算的。</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1）意义：①政府实施结构性减税有利于推动经济发展结构战略性调整，促进转变经济发展方式，促进产业结构优化升级。②政府实施结构性减税有利于刺激和带动消费，改善人民生活，拉动经济增长。③政府实施结构性减税有利于减轻企业生产负担，缓解当前我国经济下行压力。</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措施：①增加人口供给，表明政府以科学发展观为主题，促进经济全面协调可持续发展。</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简政放权，强化公共服务等表明政府正确处理政府和市场的关系，充分发挥市场在资源配置中的决定性作用，激发市场活力。③结构性减税，表明政府加强国家宏观调控，减轻企业生产负担，刺激和带动消费，拉动经济增长。④鼓励科技创新、管理创新表明政府实施创新驱动发展战略，提升要素的使用效率，为经济发展提供新动能，促进经济转型升级。</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⑤淘汰过剩产能，表明政府推动经济发展结构战略性调整，加快转变经济发展方式，推动产业结构优化升级。</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本题以供给侧改革为话题设置相关情境，从《经济生活》角度设置相关问题，考查考生对转变经济发展方式、科学发展观、宏观调控等知识点的把握程度。试题考查考生调动和运用知识，描述和阐释事物，探究和论证事物的能力。</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政府要在促进结构性减税等方面做好减法的意义，考生可从政府实施结构性减税有利于推动经济发展结构战略性调整，促进转变经济发展方式；有利于刺激和带动消费，拉动经济增长；有利于减轻企业生产负担，缓解当前我国经济下行压力等角度进行说明。</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6170930" cy="1399540"/>
            <wp:effectExtent l="0" t="0" r="1270" b="10160"/>
            <wp:docPr id="25"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9"/>
                    <pic:cNvPicPr>
                      <a:picLocks noChangeAspect="1"/>
                    </pic:cNvPicPr>
                  </pic:nvPicPr>
                  <pic:blipFill>
                    <a:blip r:embed="rId11">
                      <a:lum contrast="20001"/>
                    </a:blip>
                    <a:stretch>
                      <a:fillRect/>
                    </a:stretch>
                  </pic:blipFill>
                  <pic:spPr>
                    <a:xfrm>
                      <a:off x="0" y="0"/>
                      <a:ext cx="6170930" cy="1399540"/>
                    </a:xfrm>
                    <a:prstGeom prst="rect">
                      <a:avLst/>
                    </a:prstGeom>
                    <a:noFill/>
                    <a:ln w="9525">
                      <a:noFill/>
                    </a:ln>
                  </pic:spPr>
                </pic:pic>
              </a:graphicData>
            </a:graphic>
          </wp:inline>
        </w:drawing>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【点睛】经济结构调整的加减乘除法：</w:t>
      </w:r>
      <w:r>
        <w:rPr>
          <w:rFonts w:hint="eastAsia" w:asciiTheme="minorEastAsia" w:hAnsiTheme="minorEastAsia" w:eastAsiaTheme="minorEastAsia" w:cstheme="minorEastAsia"/>
          <w:color w:val="000000"/>
          <w:sz w:val="24"/>
          <w:szCs w:val="24"/>
        </w:rPr>
        <w:t>一般来讲，</w:t>
      </w:r>
      <w:r>
        <w:rPr>
          <w:rFonts w:hint="eastAsia" w:asciiTheme="minorEastAsia" w:hAnsiTheme="minorEastAsia" w:eastAsiaTheme="minorEastAsia" w:cstheme="minorEastAsia"/>
          <w:color w:val="000000"/>
          <w:sz w:val="24"/>
          <w:szCs w:val="24"/>
        </w:rPr>
        <w:t>加法就是发现和培育新增长点。减法就是压缩落后产能、化解过剩产能。乘法就是全面推进科技、管理、市场、商业模式创新。除法就是扩大分子、缩小分母，提高劳动生产率和资本回报率。</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 阅读材料，完成下列要求。</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当今世界，网络信息技术日新月异，世界主要国家都把互联网作为谋求竞争新优势的战略方向。发展互联网，必须做好网络安全工作。我国国家网络空间安全战略坚持“尊重维护网络空间主权”的原则，即网络空间主权不容侵犯，尊重各国自主选择发展道路、网絡管理模式、互联网公共政策和平等参与国际网络空间治理的权利。各国要防范、阻止和惩治危害国家安全和利益的有害信息在本国网络传播，维护网络空间秩序。任何国家都不搞网络霸权、不搞双重标淮，不利用网络干涉他国内政，不从事、纵容或支持危害他国国家安全的网络活动。</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结合材料，运用政治生活知识，分析国家网络空间安全战略坚持“尊重维护网络空间主权”原则的合理性。</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①主权是国家最重要的构成要素，是一个国家的生命和灵魂，主权国家在国际社会享有独立权等基本权利，因此中国主张致力于维护，尊重国家网络空间主权。②维护国家利益是主权国家对外活动的出发点和落脚点，中国致力于维护国家网络空间安全、利益，是坚定地维护国家利益的体现，是完全正当的、正义的。③我国奉行独立自主的和平外交政策。因此我国主张尊重各国自主选择发展道路，不利用网络干涉别国内政，在平等互利的基础上利用和共同治理网络空间。</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本题属于分析说明类试题，要求运用政治生活知识分析国家网络空间安全战略坚持“尊重维护网络空间主权”原则的合理性，网络主权是一国主权的重要内容，主权是一个国家的生命和灵魂，主权国家是国际社会的最基本成员，因此要坚持尊重维护网络空间主权的原则</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从主权国家对外活动的出发点和落脚点看，中国致力于维护国家网络空间安全、利益是为了维护我国的国家利益，从我国的外交政策</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看，我国奉行独立自主的和平外交政策。我国主张尊重各国自主选择发展道路，不利用网络干涉别国内政，在平等互利的基础上利用和共同治理网络空间。</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回答分析说明类问题，主要按以下思路进行：</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第一步，精析材料，把握主题．这是解题的基础，可有效避免“文不对题”、“答非所问”的现象．</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第二步，围绕主题，回归教材．以试题反映出的问题为中心与教材联系，找出材料与教材的“结合点”．</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第三步，紧扣题意，合理作答．通常，我们只要将教材中的基本原理与材料一一对应，用理论分析材料即可．</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 阅读材料，完成下列要求。</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为加强党对反腐败工作的统一领导，形成全面覆盖公职人员的国家监察体系，截至2017年4月，北京、山西、浙江三省份各级监察委员会全部成立。试点地区按照监督、审查分设的思路，进行执纪监督和执纪审查部门分设，解决纪委、监察委员会合署办公后的纪法衔接等问题。中央纪委先后召开多次会议研究制定改革和试点方案，深入试点地区调查研究，发现问题、解决问题。在认真总结京晋浙开展国家监察体制改革试点工作成功经验的基础上，2017年11月，全国人大常委会决定在全国推开国家监察体制改革试点工作。国家监察体制改革，从历史深处走来。我国自两千多年前的秦朝始就建立了御史制度，历经汉、唐、宋、元、明、清，形成了一套完备、有效的监察体系。新时期国家监察体制改革，是对中国历史上监察制度的有益借鉴，汲取了中华民族优秀传统法制文化的智慧，并结合时代特点进行创造性转化，开辟与时俱进之新路，走出一条符合我国优秀历史传统和现实国情的道路。</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（1）结合材料，谈谈在监察体制改革中应如何发挥中华优秀传统法制文化的作用。</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（2）运用认识论的知识，说明国家监察体制改革为什么要经过由试点到全面推开的过程。</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（3）请列举两个中华优秀传统文化影响今天我国发展道路的实例、</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1）①发挥中华优秀传统法制文化的作用，必须坚持“取其精华、去其槽粕”，批判继承，古为今用的正确态度；②发挥中华优秀传统法制文化的作用，必须处理好文化继承和发展的关系，既要批判继承传统文化，又要不断推陈出新，革故鼎新；③发挥中华优秀传统法制文化的作用，必须坚持文化创新，要为传统文化不断融入新的时代内涵；④挖掘传统法制文化的优秀基因，发挥其对今天我国发展道路的积极作用。</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①实践是人们有意识、有目的的能动性活动。选择特定地方先试点后推开，有利于准确把握规律，积极稳妥推进国家监察体制改革。②实践是认识的基础。经过试点，可以获得有关监察体制改革的可行性做法，正确解决遇到的实际问题，检验相关做法的的正确性。③正确的认识对实践发展具有推动作用。推开的过程，就是以试点地方的正确做法指导国家监察体制改革的过程</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①和而不同、和实生物的价值追求，天下为公、追求“大同”的社会理想，对今天提出的构建人类命运共同体理念具有指导意义；②我国奉行独立自主的和平外交政策，始终不渝走和平发展道路体现了中华民族爱好和平的民族精神；③我国坚持民族区域自治制度，体现了中华民族团结统一的民族精神。</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本题以国家监察体制改革为话题设置相关情境，从《文化生活》和《生活与哲学》角度设置相关问题，考查考生对对待传统文化的正确态度、文化的继承与发展、文化创新、实践的特征、实践是认识的基础等知识点的把握程度。试题考查考生调动和运用知识，描述和阐释事物，探究和论证事物的能力。</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在监察体制改革中应如何发挥中华优秀传统法制文化的作用，考生可从对中华传统法制文化要坚持“取其精华、去其槽粕”，批判继承，古为今用的正确态度；对优秀传统法制文化既要批判继承，又要不断推陈出新，革故鼎新；要坚持文化创新，不断为传统文化融入新的时代内涵；要挖掘传统法制文化的优秀基因等角度进行说明。</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国家监察体制改革为什么要经过由试点到全面推开的过程，考生可从实践是人们有意识、有目的的能动性活动。选择特定地方先试点后推开，有利于积极稳妥推进国家监察体制改革；实践是认识的基础。经过试点，有助于解决遇到的实际问题，检验相关做法的的正确性；正确的认识对实践发展具有推动作用。推开的过程，就是以试点地方的正确做法指导国家监察体制改革的过程等角度进行说明。</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本题是一道开放性试题，考生可从“和而不同、和实生物”的价值追求对今天提出的构建人类命运共同体理念具有指导意义；我国奉行独立自主的和平外交政策，始终不渝走和平发展道路体现了中华民族爱好和平的民族精神；我国坚持民族区域自治制度，体现了中华民族团结统一的民族精神等方面进行举例说明。</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roman"/>
    <w:pitch w:val="default"/>
    <w:sig w:usb0="A00002EF" w:usb1="420020EB" w:usb2="00000000" w:usb3="00000000" w:csb0="2000019F" w:csb1="00000000"/>
  </w:font>
  <w:font w:name="MS Mincho">
    <w:panose1 w:val="02020609040205080304"/>
    <w:charset w:val="80"/>
    <w:family w:val="auto"/>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方正大标宋简体">
    <w:altName w:val="宋体"/>
    <w:panose1 w:val="02010601030101010101"/>
    <w:charset w:val="86"/>
    <w:family w:val="auto"/>
    <w:pitch w:val="default"/>
    <w:sig w:usb0="00000000" w:usb1="00000000" w:usb2="00000010" w:usb3="00000000" w:csb0="00040000" w:csb1="00000000"/>
  </w:font>
  <w:font w:name="Times New Romance">
    <w:altName w:val="Times New Roman"/>
    <w:panose1 w:val="00000000000000000000"/>
    <w:charset w:val="00"/>
    <w:family w:val="auto"/>
    <w:pitch w:val="default"/>
    <w:sig w:usb0="00000000" w:usb1="00000000" w:usb2="00000000" w:usb3="00000000" w:csb0="00040001"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CB6F57"/>
    <w:rsid w:val="00E62452"/>
    <w:rsid w:val="00E9082A"/>
    <w:rsid w:val="094453AB"/>
    <w:rsid w:val="0A017062"/>
    <w:rsid w:val="0D7E4832"/>
    <w:rsid w:val="10947ED7"/>
    <w:rsid w:val="11A533D7"/>
    <w:rsid w:val="15543953"/>
    <w:rsid w:val="17067DB0"/>
    <w:rsid w:val="19804307"/>
    <w:rsid w:val="1B3009D7"/>
    <w:rsid w:val="1E040C66"/>
    <w:rsid w:val="22782D51"/>
    <w:rsid w:val="287F4660"/>
    <w:rsid w:val="32447A10"/>
    <w:rsid w:val="340820CE"/>
    <w:rsid w:val="340D38B0"/>
    <w:rsid w:val="350E7B0D"/>
    <w:rsid w:val="3A5B175D"/>
    <w:rsid w:val="3A5B28ED"/>
    <w:rsid w:val="41A87738"/>
    <w:rsid w:val="4433163B"/>
    <w:rsid w:val="45264424"/>
    <w:rsid w:val="45E056B0"/>
    <w:rsid w:val="47965C17"/>
    <w:rsid w:val="4C822EB1"/>
    <w:rsid w:val="5653102D"/>
    <w:rsid w:val="5DAD29A6"/>
    <w:rsid w:val="600330EF"/>
    <w:rsid w:val="636F2614"/>
    <w:rsid w:val="659D0F7D"/>
    <w:rsid w:val="6A77747F"/>
    <w:rsid w:val="6D9915B7"/>
    <w:rsid w:val="6F3D0725"/>
    <w:rsid w:val="71B641DA"/>
    <w:rsid w:val="731B7B9E"/>
    <w:rsid w:val="74554C27"/>
    <w:rsid w:val="770670EE"/>
    <w:rsid w:val="7ACC15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rPr>
      <w:rFonts w:ascii="Times New Roman" w:hAnsi="Times New Roman" w:eastAsia="宋体" w:cs="Times New Roman"/>
      <w:sz w:val="24"/>
      <w:szCs w:val="24"/>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iPriority w:val="1"/>
  </w:style>
  <w:style w:type="table" w:default="1" w:styleId="18">
    <w:name w:val="Normal Table"/>
    <w:semiHidden/>
    <w:uiPriority w:val="99"/>
    <w:tblPr>
      <w:tblLayout w:type="fixed"/>
      <w:tblCellMar>
        <w:top w:w="0" w:type="dxa"/>
        <w:left w:w="108" w:type="dxa"/>
        <w:bottom w:w="0" w:type="dxa"/>
        <w:right w:w="108" w:type="dxa"/>
      </w:tblCellMar>
    </w:tblPr>
  </w:style>
  <w:style w:type="paragraph" w:styleId="3">
    <w:name w:val="Block Text"/>
    <w:basedOn w:val="1"/>
    <w:qFormat/>
    <w:uiPriority w:val="0"/>
    <w:pPr>
      <w:widowControl/>
      <w:autoSpaceDE w:val="0"/>
      <w:autoSpaceDN w:val="0"/>
      <w:adjustRightInd w:val="0"/>
      <w:spacing w:line="360" w:lineRule="auto"/>
      <w:ind w:left="378" w:right="212" w:hanging="378"/>
      <w:jc w:val="left"/>
    </w:pPr>
    <w:rPr>
      <w:rFonts w:ascii="黑体" w:eastAsia="黑体"/>
      <w:b/>
      <w:kern w:val="0"/>
      <w:sz w:val="24"/>
      <w:szCs w:val="20"/>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character" w:styleId="9">
    <w:name w:val="FollowedHyperlink"/>
    <w:basedOn w:val="7"/>
    <w:uiPriority w:val="0"/>
    <w:rPr>
      <w:color w:val="444444"/>
      <w:u w:val="none"/>
    </w:rPr>
  </w:style>
  <w:style w:type="character" w:styleId="10">
    <w:name w:val="Emphasis"/>
    <w:basedOn w:val="7"/>
    <w:qFormat/>
    <w:uiPriority w:val="0"/>
  </w:style>
  <w:style w:type="character" w:styleId="11">
    <w:name w:val="HTML Definition"/>
    <w:basedOn w:val="7"/>
    <w:uiPriority w:val="0"/>
  </w:style>
  <w:style w:type="character" w:styleId="12">
    <w:name w:val="HTML Variable"/>
    <w:basedOn w:val="7"/>
    <w:uiPriority w:val="0"/>
  </w:style>
  <w:style w:type="character" w:styleId="13">
    <w:name w:val="Hyperlink"/>
    <w:basedOn w:val="7"/>
    <w:qFormat/>
    <w:uiPriority w:val="99"/>
    <w:rPr>
      <w:color w:val="0000FF"/>
      <w:u w:val="single"/>
    </w:rPr>
  </w:style>
  <w:style w:type="character" w:styleId="14">
    <w:name w:val="HTML Code"/>
    <w:basedOn w:val="7"/>
    <w:uiPriority w:val="0"/>
    <w:rPr>
      <w:rFonts w:hint="default" w:ascii="Courier New" w:hAnsi="Courier New" w:eastAsia="Courier New" w:cs="Courier New"/>
      <w:sz w:val="20"/>
    </w:rPr>
  </w:style>
  <w:style w:type="character" w:styleId="15">
    <w:name w:val="HTML Cite"/>
    <w:basedOn w:val="7"/>
    <w:uiPriority w:val="0"/>
  </w:style>
  <w:style w:type="character" w:styleId="16">
    <w:name w:val="HTML Keyboard"/>
    <w:basedOn w:val="7"/>
    <w:uiPriority w:val="0"/>
    <w:rPr>
      <w:rFonts w:hint="default" w:ascii="Courier New" w:hAnsi="Courier New" w:eastAsia="Courier New" w:cs="Courier New"/>
      <w:sz w:val="20"/>
    </w:rPr>
  </w:style>
  <w:style w:type="character" w:styleId="17">
    <w:name w:val="HTML Sample"/>
    <w:basedOn w:val="7"/>
    <w:uiPriority w:val="0"/>
    <w:rPr>
      <w:rFonts w:ascii="Courier New" w:hAnsi="Courier New" w:eastAsia="Courier New" w:cs="Courier New"/>
    </w:rPr>
  </w:style>
  <w:style w:type="paragraph" w:customStyle="1" w:styleId="19">
    <w:name w:val="DefaultParagraph"/>
    <w:qFormat/>
    <w:uiPriority w:val="0"/>
    <w:rPr>
      <w:rFonts w:ascii="Times New Roman" w:hAnsi="Calibri" w:eastAsia="宋体" w:cs="Times New Roman"/>
      <w:kern w:val="2"/>
      <w:sz w:val="21"/>
      <w:szCs w:val="22"/>
      <w:lang w:val="en-US" w:eastAsia="zh-CN" w:bidi="ar-SA"/>
    </w:rPr>
  </w:style>
  <w:style w:type="paragraph" w:customStyle="1" w:styleId="20">
    <w:name w:val="MTDisplayEquation"/>
    <w:basedOn w:val="1"/>
    <w:next w:val="1"/>
    <w:qFormat/>
    <w:uiPriority w:val="0"/>
    <w:pPr>
      <w:tabs>
        <w:tab w:val="center" w:pos="4080"/>
        <w:tab w:val="right" w:pos="8160"/>
      </w:tabs>
    </w:pPr>
    <w:rPr>
      <w:sz w:val="24"/>
    </w:rPr>
  </w:style>
  <w:style w:type="paragraph" w:customStyle="1" w:styleId="21">
    <w:name w:val="p18"/>
    <w:basedOn w:val="1"/>
    <w:qFormat/>
    <w:uiPriority w:val="0"/>
    <w:pPr>
      <w:widowControl/>
      <w:spacing w:before="100" w:after="100"/>
      <w:jc w:val="left"/>
    </w:pPr>
    <w:rPr>
      <w:rFonts w:ascii="宋体" w:hAnsi="宋体" w:cs="宋体"/>
      <w:kern w:val="0"/>
      <w:sz w:val="24"/>
      <w:szCs w:val="24"/>
    </w:rPr>
  </w:style>
  <w:style w:type="paragraph" w:customStyle="1" w:styleId="22">
    <w:name w:val="纯文本_0"/>
    <w:basedOn w:val="23"/>
    <w:qFormat/>
    <w:uiPriority w:val="0"/>
    <w:rPr>
      <w:rFonts w:ascii="宋体" w:hAnsi="Courier New"/>
      <w:szCs w:val="21"/>
    </w:rPr>
  </w:style>
  <w:style w:type="paragraph" w:customStyle="1" w:styleId="23">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24">
    <w:name w:val="Normal_1"/>
    <w:qFormat/>
    <w:uiPriority w:val="99"/>
    <w:pPr>
      <w:widowControl w:val="0"/>
      <w:jc w:val="both"/>
    </w:pPr>
    <w:rPr>
      <w:rFonts w:ascii="Calibri" w:hAnsi="Calibri" w:eastAsia="宋体" w:cs="Times New Roman"/>
      <w:kern w:val="2"/>
      <w:sz w:val="21"/>
      <w:szCs w:val="22"/>
      <w:lang w:val="en-US" w:eastAsia="zh-CN" w:bidi="ar-SA"/>
    </w:rPr>
  </w:style>
  <w:style w:type="character" w:customStyle="1" w:styleId="25">
    <w:name w:val="on4"/>
    <w:basedOn w:val="7"/>
    <w:uiPriority w:val="0"/>
  </w:style>
  <w:style w:type="character" w:customStyle="1" w:styleId="26">
    <w:name w:val="line"/>
    <w:basedOn w:val="7"/>
    <w:uiPriority w:val="0"/>
    <w:rPr>
      <w:sz w:val="1"/>
      <w:szCs w:val="1"/>
    </w:rPr>
  </w:style>
  <w:style w:type="character" w:customStyle="1" w:styleId="27">
    <w:name w:val="o3"/>
    <w:basedOn w:val="7"/>
    <w:uiPriority w:val="0"/>
    <w:rPr>
      <w:sz w:val="1"/>
      <w:szCs w:val="1"/>
    </w:rPr>
  </w:style>
  <w:style w:type="character" w:customStyle="1" w:styleId="28">
    <w:name w:val="text"/>
    <w:basedOn w:val="7"/>
    <w:uiPriority w:val="0"/>
  </w:style>
  <w:style w:type="character" w:customStyle="1" w:styleId="29">
    <w:name w:val="o1"/>
    <w:basedOn w:val="7"/>
    <w:uiPriority w:val="0"/>
    <w:rPr>
      <w:sz w:val="1"/>
      <w:szCs w:val="1"/>
    </w:rPr>
  </w:style>
  <w:style w:type="character" w:customStyle="1" w:styleId="30">
    <w:name w:val="o2"/>
    <w:basedOn w:val="7"/>
    <w:uiPriority w:val="0"/>
    <w:rPr>
      <w:sz w:val="1"/>
      <w:szCs w:val="1"/>
    </w:rPr>
  </w:style>
  <w:style w:type="character" w:customStyle="1" w:styleId="31">
    <w:name w:val="o4"/>
    <w:basedOn w:val="7"/>
    <w:uiPriority w:val="0"/>
    <w:rPr>
      <w:sz w:val="1"/>
      <w:szCs w:val="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Office_11.1.0.7832_F1E327BC-269C-435d-A152-05C5408002CA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2018-10-25T07:34:32Z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2052-11.1.0.7832</vt:lpwstr>
  </property>
</Properties>
</file>