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val="en-US" w:eastAsia="zh-CN"/>
        </w:rPr>
        <w:t>2018届河南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南阳市第一中学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eastAsia="zh-CN"/>
        </w:rPr>
        <w:t>高三模拟考试生</w:t>
      </w:r>
      <w:bookmarkStart w:id="0" w:name="_GoBack"/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eastAsia="zh-CN"/>
        </w:rPr>
        <w:t>物试卷（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　</w:t>
      </w:r>
      <w:bookmarkEnd w:id="0"/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1.有关蛋白质中肽键的叙述，错误的是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A.核糖体是合成肽键的场所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B.蛋白质中N元素主要存在于肽键中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C.肽键的结构式可表示NH—C0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D.双缩脲试剂可与肽键作用生成紫色物质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2.如图是科学家利用酵母菌的不同类型研究分祕蛋白的分泌示意图，它揭示了囊泡的运输过程。下列叙述错误的是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314065" cy="1085850"/>
            <wp:effectExtent l="0" t="0" r="635" b="0"/>
            <wp:docPr id="2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3"/>
                    <pic:cNvPicPr>
                      <a:picLocks noChangeAspect="1"/>
                    </pic:cNvPicPr>
                  </pic:nvPicPr>
                  <pic:blipFill>
                    <a:blip r:embed="rId6">
                      <a:lum bright="19998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406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A.A型表示内质膜结构异常导致分泌过程出现障碍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B.D型可能是高尔基体功能异常导致分泌过程出现障碍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C.没有囊泡运输的精确组织，细胞代谢将陷入混乱状态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D.囊泡和靶膜的识别并融合表明生物膜具有选择透过性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3.下列关于基因突变和染色体结构变异的叙述，正确的是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A.染色体之间发生的片段交换属于染色体结构变异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B.基因突变与染色体结构变异通常都用光学显微镜观察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C.若某植株的基因型为BB，则该植株产生的突变体的基因型只能为Bb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D.X射线照射不仅会引起基因突变，也会引起染色体结构变异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4.下图是科研小组以野生的草莓种子(aa)为材料培育抗虫(基因B)草莓无子新品种的过程，下列分析不正确的是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885440" cy="619125"/>
            <wp:effectExtent l="0" t="0" r="10160" b="9525"/>
            <wp:docPr id="2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4"/>
                    <pic:cNvPicPr>
                      <a:picLocks noChangeAspect="1"/>
                    </pic:cNvPicPr>
                  </pic:nvPicPr>
                  <pic:blipFill>
                    <a:blip r:embed="rId7">
                      <a:lum bright="19998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544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A.②过程可能发生了基因突变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B.③⑦过程可使用秋水仙素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C.个体AAA的两个亲本是同一物种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D.⑥过程得到的个体含有三个染色体组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5.酶是细胞代谢不可缺少的催化剂，ATP是一切生命活动的直接能源物质。下图是ATP中磷酸键逐级水解的过程图，以下说法不正确的是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590290" cy="1104900"/>
            <wp:effectExtent l="0" t="0" r="10160" b="0"/>
            <wp:docPr id="29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5"/>
                    <pic:cNvPicPr>
                      <a:picLocks noChangeAspect="1"/>
                    </pic:cNvPicPr>
                  </pic:nvPicPr>
                  <pic:blipFill>
                    <a:blip r:embed="rId8">
                      <a:lum bright="19998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029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A.绿色植物叶肉细胞内，叶绿体合成的ATP比线粒体内合成的用途单一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B.酶a〜c催化的反应(底物的量相同)，产生⑤最多的是Ⅲ过程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C.若要探究酶b的最适宜PH，实验的自变量范围应偏酸性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D.酶a〜c催化的反应体现了酶的专一性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6.如图甲、乙、丙代表不同的种群，甲和乙原本属于同一物种，都以物种丙作为食物来源。由于地理隔离，且经过若干年的进化，现在不太清楚甲和乙是否还属于同一物种。下列有关说法正确的是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85875" cy="742950"/>
            <wp:effectExtent l="0" t="0" r="9525" b="0"/>
            <wp:docPr id="30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6"/>
                    <pic:cNvPicPr>
                      <a:picLocks noChangeAspect="1"/>
                    </pic:cNvPicPr>
                  </pic:nvPicPr>
                  <pic:blipFill>
                    <a:blip r:embed="rId9">
                      <a:lum bright="19998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A.若甲和乙在一起还能进行自由交配，则它们就一定不存在生殖隔离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B.甲和乙的关系一定为竞争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C.若甲和乙仍然为同一物种，则它们具有共同的基因库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D.甲和乙种群基因频率的定向改变，导致了它们朝着一定方向进化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二、非选择题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29.(10分）图甲表示一个番茄叶肉细胞内发生的部分代谢过程。图中①—⑨代表细胞代谢过程中的相关物质和能量。图乙是将一盆无土栽培的番茄放在玻璃钟罩内，用CO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测量仪测得的玻璃钟罩内(晴朗夏天--昼夜)C0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浓度变化曲线。请据图回答问题：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552440" cy="2076450"/>
            <wp:effectExtent l="0" t="0" r="10160" b="0"/>
            <wp:docPr id="31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7"/>
                    <pic:cNvPicPr>
                      <a:picLocks noChangeAspect="1"/>
                    </pic:cNvPicPr>
                  </pic:nvPicPr>
                  <pic:blipFill>
                    <a:blip r:embed="rId10">
                      <a:lum bright="19998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244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（1）图甲中③和⑨代表的是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(填“相同”或“不同”）的物质。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（2）在突然停止光照，其他条件不变时，番茄叶肉细胞的叶绿体中C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的含量在短时间内会有所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。图乙中，BC段C0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浓度升高减缓的主要原因是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（3）图乙中D点时，番茄叶肉细胞中，光合作用与呼吸作用强度的关系为:光合作用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（填&gt;”“=”或“〈”）呼吸作用；G点时，番茄根尖分生区细胞中生成ATP的场所有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（4）若从分子水平分析，图甲中番茄叶肉细胞内，叶绿体与线粒体的结构、功能出现稳定性差异的根本原因是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分子不同。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（5）若无土栽培的培养液中含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O的水，则—段时间后番茄周围空气中含有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O的物质有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.(10分)哺乳动物的松果体白天分泌褪黑激素的功能会受到抑制。下图是松果体细胞内褪黑激素合成的示意图。用大鼠等动物进行实验，证实褪黑激素可以导致性腺萎缩。有关褪黑激素对性腺的调节，有两个假说：一为褪黑激素的靶器官是下丘脑，调节促性腺激素释放激素（GnRH)的分泌量；二为褪黑激素的靶器官是性腺，直接调节性腺的发育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90750" cy="1685925"/>
            <wp:effectExtent l="0" t="0" r="0" b="9525"/>
            <wp:docPr id="32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8"/>
                    <pic:cNvPicPr>
                      <a:picLocks noChangeAspect="1"/>
                    </pic:cNvPicPr>
                  </pic:nvPicPr>
                  <pic:blipFill>
                    <a:blip r:embed="rId11">
                      <a:lum bright="19998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（1）现进行探究实验如下：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①将健康状况相同，处于发情期的成年雄性仓鼠，平均分为A、B、C3组。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②手术摘除A组仓鼠的下丘脑，每天白天灌注适量褪黑激素，持续12小时；B组仓鼠做相同的手术，但不摘除下丘脑，每天白天灌注等量褪黑激素，持续12小时：C组仓鼠的处理为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③在相同且适宜的条件下，持续饲养3组仓鼠4周。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④4周后，称量3组小鼠睾丸的质量。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（2）实验结果的预测及因此得出的相应结论：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，则褪黑激素的靶器官是下丘脑而不是性腺。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，则褪黑激素的靶器官是性腺而不是下丘脑。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③如果睾丸质量C组&gt;A组&gt;B组，则性腺和下丘脑都是褪黑激素的靶器官。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（3）去甲肾上腺素是一种神经递质，哺乳动物的视膜接受光照后，通过调节可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(填促进或抑制）A神经细胞分泌NE，图中褪黑激素合成和分泌的调节过程是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调节。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.(10分）已知某雌雄异株植物花色的遗传受两对等位基因（A和a、B和b)控制。酶1能催化白色前体物质转化为粉色物质，酶2能催化粉色物质转化为红色物质，酶1由基因A控制合成，酶2由基因B控制合成。已知基因B、b位于常染色体上，现有纯合粉花雌性植株甲、纯合红花雄性植株乙和含基因B的纯合白花雄性植株丙，试设计实验判断基因A和基因B的位置关系，并判断基因A是否位于X染色体上（不考虑交叉互换）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请写出实验方案并预测实验结果及结论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实验方案：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预期实验结果及结论：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32.(9分）塞罕坝国家森林公园地处典型的森林——草原交错带，公园内既有森林，又有草原。研究发现，鹰对不同种群数量的鼠群发起攻击的成功率不同(如图所示)。清回答下列相关问题：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33575" cy="1533525"/>
            <wp:effectExtent l="0" t="0" r="9525" b="9525"/>
            <wp:docPr id="33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9"/>
                    <pic:cNvPicPr>
                      <a:picLocks noChangeAspect="1"/>
                    </pic:cNvPicPr>
                  </pic:nvPicPr>
                  <pic:blipFill>
                    <a:blip r:embed="rId12">
                      <a:lum bright="19998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（1）调查鼠的种群密度通常采用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法，若要预测鼠的种群数量的变化趋势通常要调查鼠种群的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，但决定鼠种群数量变化的因素有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。若鼠迁入一个理想环境，第二年鼠的种群数量是第一年的λ倍，则λ为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(填“大于”“等于”或“小于”)1的定值。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（2）鹰攻击的成功率与鼠种群数量的关系是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；如果鹰的数量下降，一段时间内，鼠种群数量可能出现的变化趋势是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37.【生物——选修1:生物技术实践】（15分）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下列是与芳香油提取相关的问题，请回答：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1050" w:hanging="1200" w:hangingChars="5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（1）用于提炼玫瑰精油的玫瑰花要在花开的盛期采收，大约是每年的5月上、中旬，原因是在此阶段，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1050" w:hanging="1200" w:hangingChars="5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42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（2）玫瑰精油适合用水蒸气蒸馏法提取，其理由是玫瑰精油具有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的性质。蒸馏时收集的蒸馏液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42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(填“是”或“不是”）纯的玫瑰精油，原因是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（3）当蒸馏瓶中的水和原料量一定时，蒸馏过程中，影响精油提取量的主要因素有蒸馏时间和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（4）从薄荷叶中提取薄荷油时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(填“能”或“不能”）采用从玫瑰花中提取玫瑰精油的方法，理由是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38.【生物一选修3:现代生物科技专题】（15分）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请根据资料回答问题：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资料1：人体器官移植最大的难题是免疫排斥。猪细胞表面有一些人体没有的抗原，如α-1，3半乳糖苷转移酶就是其中的一种，因此人体会对移植的猪器官产生免疫排斥反应。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资料2:可利用基因打靶技术对猪细胞α-l，3半乳糖苷转移酶基因进行改造，去除α-l，3半乳糖苷转移酶引起的免疫排斥，主要过程如下：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142740" cy="2618740"/>
            <wp:effectExtent l="0" t="0" r="10160" b="10160"/>
            <wp:docPr id="34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0"/>
                    <pic:cNvPicPr>
                      <a:picLocks noChangeAspect="1"/>
                    </pic:cNvPicPr>
                  </pic:nvPicPr>
                  <pic:blipFill>
                    <a:blip r:embed="rId13">
                      <a:lum bright="19998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2740" cy="2618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第一步：从猪囊胚中分离出胚胎干细胞（野生ES)。需要改造的基因称为“靶基因”。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第二步：在含有一段与靶基因同源的序列上，插入新霉素抗性基因（neo)完成打靶载体的构建。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第三步：打靶载体导入胚胎干细胞，与含有同源序列的DNA分子重新组合，发生置换，形成突变ES细胞基因。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第四步：突变ES细胞筛选、增殖。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（1）资料2基因改造过程中，“靶基因”是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，打靶载体的构建过程相当于基因工程基本操作步骤中的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。插入新霉素抗性基因后，“靶基因”不能表达的原因是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，插入的新霉素抗性基因作为标记基因起到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作用。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（2）利用克隆技术，使突变ES细胞增殖、分化，培育出不合成α—1，3半乳糖苷转移酶的猪器官，该过程体现了胚胎干细胞在功能上具有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。但得到的器官还不能直接移植入人体，原因是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（3）基因打靶技术给人体移植器官短缺难题的解决带来了可能。据图可知，该项技木能精准定位进行基因改造是由于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val="en-US" w:eastAsia="zh-CN"/>
        </w:rPr>
        <w:t>2018届河南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南阳市第一中学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eastAsia="zh-CN"/>
        </w:rPr>
        <w:t>高三模拟考试生物试卷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val="en-US" w:eastAsia="zh-CN"/>
        </w:rPr>
        <w:t>答案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　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1-6CDDCBD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29.(共10分，除标注外，每空1分）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（1）不同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（2）增加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夜晚温度降低，呼吸作用减弱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（3）＞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细胞质基质     线粒体（2分）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（4）mRNA和叶绿体和线粒体中的DNA(2分）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0(水蒸气）、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(2分）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30.(10分，每空2分）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（1）做相同的手术，但不摘除下丘脑，每天白天灌注等量的生理盐水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（2）①A组=C组&gt;B组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②C组&gt;A组=B组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（3）抑制       神经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31.(共10分）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设计方案：选择植株甲和植株丙杂交产生F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，（2分）再让F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随机传粉产生F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，统计F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的表现型及比例（2分）。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预测结果：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（1）若F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的表现型及比例为红花：粉花：白花=9：3：4，且白花植株既有雌株也有雄株，则基因A位于常染色体上且与基因B位于非同源染色体上（2分）。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的表现型及比例为红花雌：红花雄：粉花雌：粉花雄：白花雄=6：3:2:1:4，且白花植株只有雄株，则基因A位于X染色体上（2分）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（3）若F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的表现型及比例为红花：粉花：白花=2：1：1，且植株颜色与性别无关，则基因A位于常染色体上且与基因B位于同源染色体上（2分）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32.(共9分，除特殊标注外，每空1分）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（1）标志重捕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年龄组成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出生率和死亡率、迁入率和迁出率（2分）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大于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（2）二者呈负相关（2分）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（3）先增加后减少，最终趋于稳定（2分）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37.(共15分，除特殊标注外，每空2分）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（1）花朵含油量最高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（2）易挥发、难溶于水、化学性质稳定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不是     玫瑰精油随水蒸气一起蒸馏出来，所得到的是油水混合物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（3）蒸馏温度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薄荷油和玫瑰精油的化学性质相似（3分）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38.(共15分，除特殊标注外，每空2分）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（1）（猪细胞的）α-1，3半乳糖昔转移酶基因    目的基因的获取    基因结构被破坏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筛选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（2）发育的全能性      人体对猪细胞还存在其他抗原引起的排斤反应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（3）同源重组（3分）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5543953"/>
    <w:rsid w:val="17067DB0"/>
    <w:rsid w:val="19804307"/>
    <w:rsid w:val="22782D51"/>
    <w:rsid w:val="287F4660"/>
    <w:rsid w:val="31D01576"/>
    <w:rsid w:val="32447A10"/>
    <w:rsid w:val="340820CE"/>
    <w:rsid w:val="340D38B0"/>
    <w:rsid w:val="3A5B175D"/>
    <w:rsid w:val="3A5B28ED"/>
    <w:rsid w:val="41A87738"/>
    <w:rsid w:val="4433163B"/>
    <w:rsid w:val="45264424"/>
    <w:rsid w:val="45E056B0"/>
    <w:rsid w:val="47965C17"/>
    <w:rsid w:val="49F65530"/>
    <w:rsid w:val="4C822EB1"/>
    <w:rsid w:val="5653102D"/>
    <w:rsid w:val="5DAD29A6"/>
    <w:rsid w:val="600330EF"/>
    <w:rsid w:val="636F2614"/>
    <w:rsid w:val="6A77747F"/>
    <w:rsid w:val="6F3D0725"/>
    <w:rsid w:val="72954EE5"/>
    <w:rsid w:val="731B7B9E"/>
    <w:rsid w:val="74554C27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qFormat/>
    <w:uiPriority w:val="0"/>
    <w:pPr>
      <w:widowControl/>
      <w:autoSpaceDE w:val="0"/>
      <w:autoSpaceDN w:val="0"/>
      <w:adjustRightInd w:val="0"/>
      <w:spacing w:line="360" w:lineRule="auto"/>
      <w:ind w:left="378" w:right="212" w:hanging="378"/>
      <w:jc w:val="left"/>
    </w:pPr>
    <w:rPr>
      <w:rFonts w:ascii="黑体" w:eastAsia="黑体"/>
      <w:b/>
      <w:kern w:val="0"/>
      <w:sz w:val="24"/>
      <w:szCs w:val="20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99"/>
    <w:rPr>
      <w:color w:val="0000FF"/>
      <w:u w:val="single"/>
    </w:rPr>
  </w:style>
  <w:style w:type="paragraph" w:customStyle="1" w:styleId="11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  <w:style w:type="paragraph" w:customStyle="1" w:styleId="13">
    <w:name w:val="p18"/>
    <w:basedOn w:val="1"/>
    <w:qFormat/>
    <w:uiPriority w:val="0"/>
    <w:pPr>
      <w:widowControl/>
      <w:spacing w:before="100" w:after="1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4">
    <w:name w:val="纯文本_0"/>
    <w:basedOn w:val="15"/>
    <w:qFormat/>
    <w:uiPriority w:val="0"/>
    <w:rPr>
      <w:rFonts w:ascii="宋体" w:hAnsi="Courier New"/>
      <w:szCs w:val="21"/>
    </w:rPr>
  </w:style>
  <w:style w:type="paragraph" w:customStyle="1" w:styleId="15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9631</Words>
  <Characters>11543</Characters>
  <Lines>1</Lines>
  <Paragraphs>1</Paragraphs>
  <TotalTime>1</TotalTime>
  <ScaleCrop>false</ScaleCrop>
  <LinksUpToDate>false</LinksUpToDate>
  <CharactersWithSpaces>11745</CharactersWithSpaces>
  <Application>WPS Office_11.1.0.7832_F1E327BC-269C-435d-A152-05C5408002CA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紫色艾草</cp:lastModifiedBy>
  <dcterms:modified xsi:type="dcterms:W3CDTF">2018-10-31T08:49:22Z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2052-11.1.0.7832</vt:lpwstr>
  </property>
</Properties>
</file>