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BFBFB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注意事项: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1,试题的答案书写在答题卡上,不得在试卷上直接作答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2.作答前认真阅读答题卡上的注意事项。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3.考试结束,由监考人员将试题和答题卡一并收回。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4.全卷取g=10N/kg,水的密度ρ=1.0×10kg/m3。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4"/>
          <w:szCs w:val="24"/>
          <w:shd w:val="clear" w:color="auto" w:fill="FBFBFB"/>
          <w:lang w:bidi="ar"/>
        </w:rPr>
        <w:t>一、选择题(本题共8个小题,每小题只有一个选项最题3分,共24分。)</w:t>
      </w:r>
      <w:r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1.下列物理量最接近实际的是( )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A.人体的正常体温约37 B.人体的安全电压是不高于1.5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C.正常人心脏跳动60次约需1h D.中考体考所用的实心球质量约10kg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2.描述二十四节气的诗句中蕴含着丰富的物理知识,以下说法正确的是（ ）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A.霜降:“一朝秋暮露成霜”,霜的形成需要吸热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B.清明:“清明时节雨纷纷”,雨的形成是凝固现象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C.秋分:“丹桂小菊万径香”,桂花飘香说明分子在永不停息地做无规则运动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D.立春:“大地阳和暖气生”,大地内能的增加是太阳通过做功的方式实现的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3.如图1所示的重庆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网红图片,相关描述正确的是（ ）</w:t>
      </w:r>
    </w:p>
    <w:p>
      <w:pPr>
        <w:keepNext w:val="0"/>
        <w:keepLines w:val="0"/>
        <w:pageBreakBefore w:val="0"/>
        <w:widowControl/>
        <w:shd w:val="clear" w:color="auto" w:fill="FBFBFB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  <w:lang w:bidi="ar"/>
        </w:rPr>
        <w:drawing>
          <wp:inline distT="0" distB="0" distL="114300" distR="114300">
            <wp:extent cx="4667250" cy="1066800"/>
            <wp:effectExtent l="0" t="0" r="0" b="0"/>
            <wp:docPr id="156" name="图片 8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85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FFFFFF"/>
          <w:kern w:val="0"/>
          <w:sz w:val="24"/>
          <w:szCs w:val="24"/>
          <w:shd w:val="clear" w:color="auto" w:fill="FBFBFB"/>
          <w:lang w:bidi="ar"/>
        </w:rPr>
        <w:t>X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  <w:lang w:bidi="a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3467100</wp:posOffset>
            </wp:positionH>
            <wp:positionV relativeFrom="paragraph">
              <wp:posOffset>1308735</wp:posOffset>
            </wp:positionV>
            <wp:extent cx="2010410" cy="1143635"/>
            <wp:effectExtent l="0" t="0" r="8890" b="18415"/>
            <wp:wrapThrough wrapText="bothSides">
              <wp:wrapPolygon>
                <wp:start x="0" y="0"/>
                <wp:lineTo x="0" y="21228"/>
                <wp:lineTo x="21491" y="21228"/>
                <wp:lineTo x="21491" y="0"/>
                <wp:lineTo x="0" y="0"/>
              </wp:wrapPolygon>
            </wp:wrapThrough>
            <wp:docPr id="155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10410" cy="1143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A.洪崖洞在平静江水中的倒影是等大的虚像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B.游客看到穿楼而过的轻轨列车是平面镜成的像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C.朝天门夜空中璀璨梦幻的光柱是光的折射形成的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D.用手机拍摄过江索道的照片利用了小孔成像的原理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4.《村居》诗中“儿童散学归来早,忙趁东风放纸鸢”,描绘儿童放飞风筝的画面如图2所示。以下说法正确的是（ ）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A.放风筝的儿童在奔跑中惯性会消失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B.越飞越高的风筝相对于地面是静止的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C.儿童鞋底有凹凸的花纹是为了减小摩擦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D.线对风筝的拉力和风筝对线的拉力是一对相互作用力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5.有关电和磁的知识,下列说法正确的是（ ）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A.玩要的儿童可以将手指塞进插座孔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B.发电机是利用电磁感应原理制成的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C.通电螺线管外部磁场与条形磁体的磁场不相似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D.验电器是利用同种电荷相互吸引的原理制成的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6.小皎参加青少年科学素养大赛,设计了《自动火灾报警器》。报警器中有热敏电阻R和保护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电阻R。,其中R的阻值随温度升高而减小,当火灾发生时,温度升高,导致电表示数变大而触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发振警装置。图3中能实现上述功能的电路图是( )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  <w:lang w:bidi="ar"/>
        </w:rPr>
        <w:drawing>
          <wp:inline distT="0" distB="0" distL="114300" distR="114300">
            <wp:extent cx="4667250" cy="1152525"/>
            <wp:effectExtent l="0" t="0" r="0" b="9525"/>
            <wp:docPr id="157" name="图片 86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86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7.工人用图4所示的动滑轮,将重1000N的物体在5s内匀速竖直提升了1m,人对绳自由端的拉力F为600N,不计绳重和摩擦。以下结论正确的是(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 xml:space="preserve"> )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A.动滑轮的有用功为600J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B.动滑轮的重力为400N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C.动滑轮的机械效率为83.3%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D.拉力F的功率为120W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  <w:lang w:bidi="ar"/>
        </w:rPr>
        <w:drawing>
          <wp:inline distT="0" distB="0" distL="114300" distR="114300">
            <wp:extent cx="4667250" cy="1609725"/>
            <wp:effectExtent l="0" t="0" r="0" b="9525"/>
            <wp:docPr id="154" name="图片 87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87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8.在如图5所示的实物电路中,电源电压恒为3V,滑动变阻器的规格为“1001A”,灯泡上标有2.5V1W”的字样,闭合开关后调节滑动变阻器的滑片,在保证各元件安全的情况下,下列说法正确的是（ ）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A.小灯泡正常发光时的电阻为2.50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B.向右移动滑片时,电压表V1的示数变小,小灯泡亮度变暗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C.向右移动滑片时,电压表V2与电流表A的示数之比不变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D.让小灯泡正常发光1min,滑动变阻器产生的电热为12J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二、填空作图题(本题共6个小题,第14小题作图2分,其余每空1分,共12分。)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9.丹麦物理学家 首先发现了电与磁之间存在本质联系,生产生活中的 (选填“电磁起重机”“台灯”或“电热毯”)主要是利用电流磁效应工作的。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10.川航3U8633航班从重庆起飞时,利用了空气流速越大压强越 (选填“大”或“小”)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的原理,飞往拉萨的途中遇险,在机长刘传健冷静睿智的处理下成功迫降在双流机场,飞机下降过程中重力势能 (选填“增大”“减小”或“不变”)。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11.小薇在“探究水的沸腾”实验中,所用水的质量为0.5kg,初温为58,测出水沸腾时的温度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为98,则当地大气压比一个标准大气压 (选填“高”或“低”),本实验中水加热至沸腾至少吸热 J。已知c=4.2×102/(kg·)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12.水平升降台面上有一个足够深、底面积为40cm2的柱形容器,容器中水深20cm,则水对容器底部的压强为 Pa。现将底面积为10cm2，高20cm的圆柱体A悬挂在固定的弹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  <w:lang w:bidi="a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-15240</wp:posOffset>
            </wp:positionH>
            <wp:positionV relativeFrom="paragraph">
              <wp:posOffset>1890395</wp:posOffset>
            </wp:positionV>
            <wp:extent cx="4667250" cy="1085850"/>
            <wp:effectExtent l="0" t="0" r="0" b="0"/>
            <wp:wrapThrough wrapText="bothSides">
              <wp:wrapPolygon>
                <wp:start x="0" y="0"/>
                <wp:lineTo x="0" y="21221"/>
                <wp:lineTo x="21512" y="21221"/>
                <wp:lineTo x="21512" y="0"/>
                <wp:lineTo x="0" y="0"/>
              </wp:wrapPolygon>
            </wp:wrapThrough>
            <wp:docPr id="158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簧测力计下端,使A浸入水中,稳定后,A的下表面距水面4cm,弹簧测力计的示数为0.8N,如图6所示,然后使升降台上升7cm,再次稳定后,A所受的浮力为 N。(已知弹簧受到的拉力每减小1N,弹簧的长度就缩短1cm)(图在8题旁)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13.2018年5月21日,在西昌卫星发射中心,伴随着大量白雾的长征四号丙运载火箭腾空而起,搭乘火箭的“鹊桥”号中继卫星成功升空,如图7所示。当星箭分离后,“鹊桥”达到一定高度,打开伞状抛物面天线;变轨后,“鹊桥”进入近地200公里、远地点约40万公里的地月转移轨道,将进行在轨测试,为未来实现着落器与地面站之间的测控与数据传输提供道信桥梁。“鹊桥”将成为人类历史上第一颗地球轨讯外专用中继通信卫见,这是我国在月球探测领域取得的新突破。 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请根据以上材料,找出一一个相关的物理信息,并指出其对应的物现知识,不得与示例重复。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物理信息:实现着陆器、巡视器与地面站之间的测控与数据传输;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物理知识:利用电磁波通信。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物理信息：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u w:val="single"/>
          <w:shd w:val="clear" w:color="auto" w:fill="FBFBFB"/>
          <w:lang w:bidi="ar"/>
        </w:rPr>
        <w:t xml:space="preserve">        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物理知识：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u w:val="single"/>
          <w:shd w:val="clear" w:color="auto" w:fill="FBFBFB"/>
          <w:lang w:bidi="ar"/>
        </w:rPr>
        <w:t xml:space="preserve">       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14.请按要求完成下列作图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（1）画出图8甲中人射光线AO经平面镜反射后的反射光线OB；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（2）在图8乙中的A点画出箱子在水平向左滑行过程中受到的摩擦力示意图。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  <w:lang w:bidi="ar"/>
        </w:rPr>
        <w:drawing>
          <wp:inline distT="0" distB="0" distL="114300" distR="114300">
            <wp:extent cx="4667250" cy="1304925"/>
            <wp:effectExtent l="0" t="0" r="0" b="9525"/>
            <wp:docPr id="159" name="图片 8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8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15.在探究“凸透镜成像规律”的实验中,小峻同学进行了如下实验。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(1)按如图9甲所示操作,测出本实验所用凸透镜的焦距为 cm；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  <w:lang w:bidi="ar"/>
        </w:rPr>
        <w:drawing>
          <wp:inline distT="0" distB="0" distL="114300" distR="114300">
            <wp:extent cx="4667250" cy="1076325"/>
            <wp:effectExtent l="0" t="0" r="0" b="9525"/>
            <wp:docPr id="160" name="图片 8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89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(2)接着小峻调节蜡烛、凸透镜和光屏的位置如图9乙所示,发现光屏上得到一个倒立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(选填“放大”“缩小”或“等大”)的清晰实像,生活中的 （选填“照相机”“投影仪”或“放大镜”）就是利用了这样的成像原理。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(3)保持图9乙中凸透镜的位置不变,当向右移动蜡烛时,应该向 (选填“左”或“右”)移动光屏,才能再次得到清晰的像。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(4)保持凸透镜的位置仍然不变,小峻继续向右移动蜡烛至45cm刻度线处,移动光屏,发现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(选填“能”或“不能”)得到蜡烛清晰的像。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16.小薇同学在测固体密度时,操作步骤如下: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(1)在实验室,小微把天平放在工作台上,将游码归零,发现指针偏向分度盘的左侧,此时应将平衡螺母向调节 (选填“左”或“右”),使天平横梁平衡。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(2)小薇选用了一块小矿石,用调好的天平测它的质量,当右盘中所加砝码和游码的位置如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图10甲所示时,天平恢复平衡,则测得的矿石质量是 g。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  <w:lang w:bidi="ar"/>
        </w:rPr>
        <w:drawing>
          <wp:inline distT="0" distB="0" distL="114300" distR="114300">
            <wp:extent cx="4667250" cy="1581150"/>
            <wp:effectExtent l="0" t="0" r="0" b="0"/>
            <wp:docPr id="161" name="图片 9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90" descr="IMG_26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(3)如图10乙所示的量筒分度值为cm3,在量筒中装人适量的水,将系了细线的矿石轻放入量筒,如图10乙所示,读数时视线应与液面 (选填“相平”或“不平”),测得矿石的体积是 cm3。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(4)实验后,小微发现使用的20g砝码生锈了,由此导致测得的矿石密度会 (选填“偏大”“偏小”或“不变”)。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(5)小薇回家后,想测出家里某个小饰品的密度,她找到家里的电子秤,称出饰品的质量是140g,又借助细线、水、玻璃杯,测出了饰品的体积,她的实验操作步骤如图10丙、丁所示,则饰品的密度是 g/cm3.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17.小峻和小薇两位同学在“探充欧姆定律”的实验中,所用器材有:学生电源、电流表、电压表标有“20 2A”的滑动变阻器R'、开关,导线和定值电阻R若干.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  <w:lang w:bidi="ar"/>
        </w:rPr>
        <w:drawing>
          <wp:inline distT="0" distB="0" distL="114300" distR="114300">
            <wp:extent cx="4667250" cy="1457325"/>
            <wp:effectExtent l="0" t="0" r="0" b="9525"/>
            <wp:docPr id="162" name="图片 9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91" descr="IMG_26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(1)请根据图11甲,用笔两线代替导线,将图11乙中的实物电路连接完整。(要求: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向右移动滑动变阻器滑片时,电路中的电流变小,且导线不能交叉)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(2)连接电路时,开关必须 ;连接完电路后,小薇发现电流表和电压表的位置互换了,如果闭合开关,则 表(选填“电压”或“电流”)的指针可能有明显偏转.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(3)排除故障后,他们先探究电流与电压的关系。闭合开关,移动滑片依次测得5组数据,其中第5次实验中电压表的指针如图11丙所示,其示数为 V。他们记录的数据如表1所示,分析数据可以得到的结论是:在电阻一定时,通过导体的电流与导体两端的电压成 . 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  <w:lang w:bidi="ar"/>
        </w:rPr>
        <w:drawing>
          <wp:inline distT="0" distB="0" distL="114300" distR="114300">
            <wp:extent cx="4667250" cy="798830"/>
            <wp:effectExtent l="0" t="0" r="0" b="1270"/>
            <wp:docPr id="163" name="图片 92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92" descr="IMG_26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(4)他们继续探究电流与电阻的关系,先将电源电压调为6V,分别换上多个定值电阻进行探究,数据记录如表2所示,老师指出其中一组数据是拼凑的,你认为是第组(选填实验序号),理由是实验所用的滑动变阻器的最大阻值太 了(选填“大”或“小”）。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(5)排除拼凄的数据后,分析数据可以得到的结论是:在 定时,通过导体的电流与导体的电阻成反比。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(6)在不更换滑动变阻器的情况下,可以采取 的措施(选填字母符号),完成这组拼凑数据所对应的实验测量。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A.降低定值电阻两端电压 B.降低电源电压 C.选用更大阻值的定值电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四、论述计算题(本题共3个小题,18小题6分,19小题8分,20小题8分,共22分,解题应写出必要的文字说明、步骤和公式,只写出最后结果的不能给分)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18.如图12所示,某公司研发的智能服务机器人,它具有净化室内空气、陪伴老人聊天散步等功能。若它在50N的牵引力作用下,以0.5m/s的速度在水平地面匀速直线行驶60s,求: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(1)它行驶的路程;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(2)此过程中牵引力所做的功.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  <w:lang w:bidi="ar"/>
        </w:rPr>
        <w:drawing>
          <wp:inline distT="0" distB="0" distL="114300" distR="114300">
            <wp:extent cx="4667250" cy="1333500"/>
            <wp:effectExtent l="0" t="0" r="0" b="0"/>
            <wp:docPr id="164" name="图片 93" descr="IMG_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93" descr="IMG_26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19.小峻家中有一个浴足盆,其部分铭牌信息如图13甲所示,图13乙为溶足盆的工作电路,R1、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R2均为电热丝,当开关S接a、b触点时,溶足盆的挡位不同。求：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(1)额定加热电流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(2)R1和R2的阻值各为多少欧?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(3)在用电高峰期,小峻关闭家中其它用电器,只让溶足盆通电,使其处于加热状态1min电能表(如图13丙所示)的圆盘转了30转,则浴足盆加热的实际电功率为多少瓦?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20.为探究平衡木受力特点,喜爱体操的小微设计了一个平衡木模型。整个装置如图14甲所示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AB可绕支点O无摩擦转动,C处固定一竖直硬杆,硬杆的底部安装了压敏电阻片R,R所在的电路放在了硬杆内(整个装置除硬杆以外,其它部分的重力均不计),且AB=5m,OA=BC=1m,电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源电压恒为3V,硬杆底部R阻值随地面对它的支持力F受化的关系如图14乙所示,整个装置放在水平地面上,AB始终处于水平平衡状态,当重360N的小薇站在A点时,电流表的示数为0.1A，求：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(1)小薇在A点时,C处受到硬杆的拉力；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(2)小薇在A点时,地面对硬杆底部R的支持力；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(3)当电流表的示数为0.3A时,小薇距A点多少米?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  <w:lang w:bidi="ar"/>
        </w:rPr>
        <w:drawing>
          <wp:inline distT="0" distB="0" distL="114300" distR="114300">
            <wp:extent cx="4667250" cy="1743075"/>
            <wp:effectExtent l="0" t="0" r="0" b="9525"/>
            <wp:docPr id="165" name="图片 94" descr="IMG_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94" descr="IMG_26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BFBFB"/>
          <w:lang w:bidi="ar"/>
        </w:rPr>
        <w:t>图14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52720" cy="6583680"/>
            <wp:effectExtent l="0" t="0" r="5080" b="7620"/>
            <wp:docPr id="166" name="图片 95" descr="7650d11d2d4fa8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95" descr="7650d11d2d4fa8d1"/>
                    <pic:cNvPicPr>
                      <a:picLocks noChangeAspect="1"/>
                    </pic:cNvPicPr>
                  </pic:nvPicPr>
                  <pic:blipFill>
                    <a:blip r:embed="rId18"/>
                    <a:srcRect l="9937" t="3798" r="2890" b="2441"/>
                    <a:stretch>
                      <a:fillRect/>
                    </a:stretch>
                  </pic:blipFill>
                  <pic:spPr>
                    <a:xfrm>
                      <a:off x="0" y="0"/>
                      <a:ext cx="5252720" cy="65836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1" w:usb3="00000000" w:csb0="000001F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blog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9tdHoS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M9tdHoSAgAAFQ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13833D0"/>
    <w:rsid w:val="0D7E4832"/>
    <w:rsid w:val="10947ED7"/>
    <w:rsid w:val="15543953"/>
    <w:rsid w:val="17067DB0"/>
    <w:rsid w:val="179B0488"/>
    <w:rsid w:val="1E7538EC"/>
    <w:rsid w:val="21566508"/>
    <w:rsid w:val="21813C30"/>
    <w:rsid w:val="24A1638D"/>
    <w:rsid w:val="27686B2D"/>
    <w:rsid w:val="287F4660"/>
    <w:rsid w:val="2897794C"/>
    <w:rsid w:val="384502C3"/>
    <w:rsid w:val="3BDA45C3"/>
    <w:rsid w:val="3C7E467D"/>
    <w:rsid w:val="3E6A2087"/>
    <w:rsid w:val="44E747AF"/>
    <w:rsid w:val="4BA87743"/>
    <w:rsid w:val="51651FFD"/>
    <w:rsid w:val="52A7622C"/>
    <w:rsid w:val="5E8117AD"/>
    <w:rsid w:val="64717062"/>
    <w:rsid w:val="6F6E4EDB"/>
    <w:rsid w:val="71CB438E"/>
    <w:rsid w:val="730D3364"/>
    <w:rsid w:val="74554C27"/>
    <w:rsid w:val="769303BB"/>
    <w:rsid w:val="770670EE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7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table" w:styleId="10">
    <w:name w:val="Table Grid"/>
    <w:basedOn w:val="9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Office_11.1.0.8183_F1E327BC-269C-435d-A152-05C5408002CA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2018-12-14T05:36:58Z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2052-11.1.0.8183</vt:lpwstr>
  </property>
  <property fmtid="{D5CDD505-2E9C-101B-9397-08002B2CF9AE}" pid="3" name="KSORubyTemplateID" linkTarget="0">
    <vt:lpwstr>6</vt:lpwstr>
  </property>
</Properties>
</file>